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BD1D5B" w14:textId="77777777" w:rsidR="00EB332E" w:rsidRDefault="00612EB3">
      <w:pPr>
        <w:shd w:val="clear" w:color="auto" w:fill="FFFFFF"/>
        <w:spacing w:after="0" w:line="240" w:lineRule="auto"/>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Meet the Oregon Health Authority</w:t>
      </w:r>
    </w:p>
    <w:p w14:paraId="171C19FB" w14:textId="77777777" w:rsidR="00EB332E" w:rsidRDefault="00612EB3">
      <w:pPr>
        <w:shd w:val="clear" w:color="auto" w:fill="FFFFFF"/>
        <w:spacing w:after="0" w:line="240" w:lineRule="auto"/>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PAIN MANAGEMENT IMPROVEMENT TEAM (PMIT)</w:t>
      </w:r>
    </w:p>
    <w:p w14:paraId="2C1D7792" w14:textId="77777777" w:rsidR="00EB332E" w:rsidRDefault="00612EB3">
      <w:pPr>
        <w:shd w:val="clear" w:color="auto" w:fill="FFFFFF"/>
        <w:spacing w:after="12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Pain Management Improvement Team (PMIT) provides Technical Assistance to health care organizations for the Prescription Drug Overdose (PDO) project, supporting health systems to enhance internal capacity for a team-based approach to chronic pain and/or opioid management. </w:t>
      </w:r>
    </w:p>
    <w:p w14:paraId="0180D729" w14:textId="77777777" w:rsidR="00EB332E" w:rsidRDefault="00612EB3">
      <w:pPr>
        <w:spacing w:before="120" w:after="12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70C0"/>
          <w:sz w:val="20"/>
          <w:szCs w:val="20"/>
        </w:rPr>
        <w:t>PMIT provides resources as needed to help organizations work toward goals. Resources include:</w:t>
      </w:r>
    </w:p>
    <w:p w14:paraId="46CAFF6F" w14:textId="77777777" w:rsidR="00EB332E" w:rsidRDefault="00612EB3">
      <w:pPr>
        <w:numPr>
          <w:ilvl w:val="0"/>
          <w:numId w:val="2"/>
        </w:numPr>
        <w:spacing w:before="120" w:after="12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Practice Facilitation</w:t>
      </w:r>
      <w:r>
        <w:rPr>
          <w:rFonts w:ascii="Times New Roman" w:eastAsia="Times New Roman" w:hAnsi="Times New Roman" w:cs="Times New Roman"/>
          <w:color w:val="2E75B5"/>
          <w:sz w:val="20"/>
          <w:szCs w:val="20"/>
        </w:rPr>
        <w:t xml:space="preserve"> </w:t>
      </w:r>
      <w:r>
        <w:rPr>
          <w:rFonts w:ascii="Times New Roman" w:eastAsia="Times New Roman" w:hAnsi="Times New Roman" w:cs="Times New Roman"/>
          <w:sz w:val="20"/>
          <w:szCs w:val="20"/>
        </w:rPr>
        <w:t xml:space="preserve">to develop customized trainings on specific topics such as Medication-Assisted Treatment (MAT), improving clinic workflows, forming interdisciplinary teams for clinicians, and preparing for difficult conversations with complex patients. </w:t>
      </w:r>
    </w:p>
    <w:p w14:paraId="74B6205C" w14:textId="77777777" w:rsidR="00EB332E" w:rsidRDefault="00612EB3">
      <w:pPr>
        <w:numPr>
          <w:ilvl w:val="0"/>
          <w:numId w:val="2"/>
        </w:numPr>
        <w:spacing w:before="120" w:after="12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Technology Consultation</w:t>
      </w:r>
      <w:r>
        <w:rPr>
          <w:rFonts w:ascii="Times New Roman" w:eastAsia="Times New Roman" w:hAnsi="Times New Roman" w:cs="Times New Roman"/>
          <w:sz w:val="20"/>
          <w:szCs w:val="20"/>
        </w:rPr>
        <w:t xml:space="preserve"> to improve care-related informational technology, such as workflow integration, EHR templates and tools, and patient monitoring.</w:t>
      </w:r>
    </w:p>
    <w:p w14:paraId="0A046954" w14:textId="77777777" w:rsidR="00EB332E" w:rsidRDefault="00612EB3">
      <w:pPr>
        <w:numPr>
          <w:ilvl w:val="0"/>
          <w:numId w:val="2"/>
        </w:numPr>
        <w:spacing w:before="120" w:after="12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 xml:space="preserve">Connecting Practices with University of Washington </w:t>
      </w:r>
      <w:proofErr w:type="spellStart"/>
      <w:r>
        <w:rPr>
          <w:rFonts w:ascii="Times New Roman" w:eastAsia="Times New Roman" w:hAnsi="Times New Roman" w:cs="Times New Roman"/>
          <w:b/>
          <w:color w:val="2E75B5"/>
          <w:sz w:val="20"/>
          <w:szCs w:val="20"/>
        </w:rPr>
        <w:t>Telepain</w:t>
      </w:r>
      <w:proofErr w:type="spellEnd"/>
      <w:r>
        <w:rPr>
          <w:rFonts w:ascii="Times New Roman" w:eastAsia="Times New Roman" w:hAnsi="Times New Roman" w:cs="Times New Roman"/>
          <w:b/>
          <w:color w:val="2E75B5"/>
          <w:sz w:val="20"/>
          <w:szCs w:val="20"/>
        </w:rPr>
        <w:t>™</w:t>
      </w:r>
      <w:r>
        <w:rPr>
          <w:rFonts w:ascii="Times New Roman" w:eastAsia="Times New Roman" w:hAnsi="Times New Roman" w:cs="Times New Roman"/>
          <w:b/>
          <w:i/>
          <w:color w:val="2E75B5"/>
          <w:sz w:val="20"/>
          <w:szCs w:val="20"/>
        </w:rPr>
        <w:t xml:space="preserve"> </w:t>
      </w:r>
      <w:r>
        <w:rPr>
          <w:rFonts w:ascii="Times New Roman" w:eastAsia="Times New Roman" w:hAnsi="Times New Roman" w:cs="Times New Roman"/>
          <w:b/>
          <w:color w:val="2E75B5"/>
          <w:sz w:val="20"/>
          <w:szCs w:val="20"/>
        </w:rPr>
        <w:t>program</w:t>
      </w:r>
      <w:r>
        <w:rPr>
          <w:rFonts w:ascii="Times New Roman" w:eastAsia="Times New Roman" w:hAnsi="Times New Roman" w:cs="Times New Roman"/>
          <w:sz w:val="20"/>
          <w:szCs w:val="20"/>
        </w:rPr>
        <w:t>, which provides access to inter-professional specialists with expertise in the management of challenging chronic pain problems.</w:t>
      </w:r>
    </w:p>
    <w:p w14:paraId="66497163" w14:textId="77777777" w:rsidR="00EB332E" w:rsidRDefault="00612EB3">
      <w:pPr>
        <w:numPr>
          <w:ilvl w:val="0"/>
          <w:numId w:val="2"/>
        </w:numPr>
        <w:spacing w:before="120" w:after="120"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Connecting Practices</w:t>
      </w:r>
      <w:r>
        <w:rPr>
          <w:rFonts w:ascii="Times New Roman" w:eastAsia="Times New Roman" w:hAnsi="Times New Roman" w:cs="Times New Roman"/>
          <w:sz w:val="20"/>
          <w:szCs w:val="20"/>
        </w:rPr>
        <w:t xml:space="preserve"> to state-of-the-art resources and clinic tools compiled on the state project website.</w:t>
      </w:r>
    </w:p>
    <w:p w14:paraId="2A8FD3CF" w14:textId="77777777" w:rsidR="00EB332E" w:rsidRDefault="00612EB3">
      <w:pPr>
        <w:numPr>
          <w:ilvl w:val="0"/>
          <w:numId w:val="2"/>
        </w:numPr>
        <w:spacing w:before="120" w:after="120" w:line="240" w:lineRule="auto"/>
        <w:contextualSpacing/>
        <w:rPr>
          <w:rFonts w:ascii="Times New Roman" w:eastAsia="Times New Roman" w:hAnsi="Times New Roman" w:cs="Times New Roman"/>
          <w:sz w:val="20"/>
          <w:szCs w:val="20"/>
        </w:rPr>
      </w:pPr>
      <w:bookmarkStart w:id="0" w:name="_GoBack"/>
      <w:r w:rsidRPr="00DF7D44">
        <w:rPr>
          <w:rFonts w:ascii="Times New Roman" w:eastAsia="Times New Roman" w:hAnsi="Times New Roman" w:cs="Times New Roman"/>
          <w:b/>
          <w:color w:val="2E75B5"/>
          <w:sz w:val="20"/>
          <w:szCs w:val="20"/>
        </w:rPr>
        <w:t>P</w:t>
      </w:r>
      <w:r>
        <w:rPr>
          <w:rFonts w:ascii="Times New Roman" w:eastAsia="Times New Roman" w:hAnsi="Times New Roman" w:cs="Times New Roman"/>
          <w:b/>
          <w:color w:val="2E75B5"/>
          <w:sz w:val="20"/>
          <w:szCs w:val="20"/>
        </w:rPr>
        <w:t>ro</w:t>
      </w:r>
      <w:bookmarkEnd w:id="0"/>
      <w:r>
        <w:rPr>
          <w:rFonts w:ascii="Times New Roman" w:eastAsia="Times New Roman" w:hAnsi="Times New Roman" w:cs="Times New Roman"/>
          <w:b/>
          <w:color w:val="2E75B5"/>
          <w:sz w:val="20"/>
          <w:szCs w:val="20"/>
        </w:rPr>
        <w:t>viding Reports and Feedback</w:t>
      </w:r>
      <w:r>
        <w:rPr>
          <w:rFonts w:ascii="Times New Roman" w:eastAsia="Times New Roman" w:hAnsi="Times New Roman" w:cs="Times New Roman"/>
          <w:sz w:val="20"/>
          <w:szCs w:val="20"/>
        </w:rPr>
        <w:t xml:space="preserve"> to organizations to help monitor progress.</w:t>
      </w:r>
    </w:p>
    <w:p w14:paraId="6ABD74CD" w14:textId="77777777" w:rsidR="00EB332E" w:rsidRDefault="00EB332E">
      <w:pPr>
        <w:spacing w:after="120" w:line="240" w:lineRule="auto"/>
        <w:rPr>
          <w:rFonts w:ascii="Times New Roman" w:eastAsia="Times New Roman" w:hAnsi="Times New Roman" w:cs="Times New Roman"/>
          <w:color w:val="222222"/>
          <w:sz w:val="20"/>
          <w:szCs w:val="20"/>
          <w:highlight w:val="white"/>
          <w:u w:val="single"/>
        </w:rPr>
      </w:pPr>
    </w:p>
    <w:p w14:paraId="0136DD0E" w14:textId="77777777" w:rsidR="00EB332E" w:rsidRDefault="00612EB3">
      <w:pPr>
        <w:spacing w:before="60" w:after="120" w:line="240" w:lineRule="auto"/>
        <w:rPr>
          <w:rFonts w:ascii="Times New Roman" w:eastAsia="Times New Roman" w:hAnsi="Times New Roman" w:cs="Times New Roman"/>
          <w:sz w:val="20"/>
          <w:szCs w:val="20"/>
          <w:u w:val="single"/>
        </w:rPr>
      </w:pPr>
      <w:r>
        <w:rPr>
          <w:rFonts w:ascii="Times New Roman" w:eastAsia="Times New Roman" w:hAnsi="Times New Roman" w:cs="Times New Roman"/>
          <w:b/>
          <w:color w:val="2E75B5"/>
          <w:sz w:val="20"/>
          <w:szCs w:val="20"/>
        </w:rPr>
        <w:t>Dr. Jim Shames, MD,</w:t>
      </w:r>
      <w:r>
        <w:rPr>
          <w:rFonts w:ascii="Times New Roman" w:eastAsia="Times New Roman" w:hAnsi="Times New Roman" w:cs="Times New Roman"/>
          <w:color w:val="2E75B5"/>
          <w:sz w:val="20"/>
          <w:szCs w:val="20"/>
        </w:rPr>
        <w:t xml:space="preserve"> </w:t>
      </w:r>
      <w:r>
        <w:rPr>
          <w:rFonts w:ascii="Times New Roman" w:eastAsia="Times New Roman" w:hAnsi="Times New Roman" w:cs="Times New Roman"/>
          <w:sz w:val="20"/>
          <w:szCs w:val="20"/>
        </w:rPr>
        <w:t>has lived and practiced in Southern Oregon since 1973. He is Board certified in Family Medicine and Addiction Medicine, has been the Medical Director and Health Officer for Jackson County since 2002, is a consultant for the Oregon Health Authority, and was one of the founding members of the Oregon Pain Guidance. The OPG is a collaboration of health care providers in Southern Oregon that facilitates the safe treatment of chronic pain and has created guidelines for safe prescribing, and has created a website for professionals and the public (</w:t>
      </w:r>
      <w:hyperlink r:id="rId8">
        <w:r>
          <w:rPr>
            <w:rFonts w:ascii="Times New Roman" w:eastAsia="Times New Roman" w:hAnsi="Times New Roman" w:cs="Times New Roman"/>
            <w:color w:val="0000FF"/>
            <w:sz w:val="20"/>
            <w:szCs w:val="20"/>
            <w:u w:val="single"/>
          </w:rPr>
          <w:t>www.oregonpainguidance.org</w:t>
        </w:r>
      </w:hyperlink>
      <w:r>
        <w:rPr>
          <w:rFonts w:ascii="Times New Roman" w:eastAsia="Times New Roman" w:hAnsi="Times New Roman" w:cs="Times New Roman"/>
          <w:sz w:val="20"/>
          <w:szCs w:val="20"/>
        </w:rPr>
        <w:t xml:space="preserve">). In 2012 Dr. Shames was awarded the Doctor–Citizen of the Year Award by the Oregon Medical Association for this work.  </w:t>
      </w:r>
      <w:r>
        <w:rPr>
          <w:noProof/>
        </w:rPr>
        <w:drawing>
          <wp:anchor distT="0" distB="0" distL="45720" distR="45720" simplePos="0" relativeHeight="251658240" behindDoc="0" locked="0" layoutInCell="1" hidden="0" allowOverlap="1" wp14:anchorId="37524273" wp14:editId="69CBFA1C">
            <wp:simplePos x="0" y="0"/>
            <wp:positionH relativeFrom="margin">
              <wp:posOffset>-28574</wp:posOffset>
            </wp:positionH>
            <wp:positionV relativeFrom="paragraph">
              <wp:posOffset>38100</wp:posOffset>
            </wp:positionV>
            <wp:extent cx="1047750" cy="1038225"/>
            <wp:effectExtent l="0" t="0" r="0" b="0"/>
            <wp:wrapSquare wrapText="bothSides" distT="0" distB="0" distL="45720" distR="4572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r="9836"/>
                    <a:stretch>
                      <a:fillRect/>
                    </a:stretch>
                  </pic:blipFill>
                  <pic:spPr>
                    <a:xfrm>
                      <a:off x="0" y="0"/>
                      <a:ext cx="1047750" cy="1038225"/>
                    </a:xfrm>
                    <a:prstGeom prst="rect">
                      <a:avLst/>
                    </a:prstGeom>
                    <a:ln/>
                  </pic:spPr>
                </pic:pic>
              </a:graphicData>
            </a:graphic>
          </wp:anchor>
        </w:drawing>
      </w:r>
    </w:p>
    <w:p w14:paraId="30CB09E0" w14:textId="77777777" w:rsidR="00EB332E" w:rsidRDefault="00612EB3">
      <w:pPr>
        <w:shd w:val="clear" w:color="auto" w:fill="FFFFFF"/>
        <w:spacing w:before="60" w:after="120" w:line="240" w:lineRule="auto"/>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 xml:space="preserve">Laura </w:t>
      </w:r>
      <w:proofErr w:type="spellStart"/>
      <w:r>
        <w:rPr>
          <w:rFonts w:ascii="Times New Roman" w:eastAsia="Times New Roman" w:hAnsi="Times New Roman" w:cs="Times New Roman"/>
          <w:b/>
          <w:color w:val="2E75B5"/>
          <w:sz w:val="20"/>
          <w:szCs w:val="20"/>
        </w:rPr>
        <w:t>Heesacker</w:t>
      </w:r>
      <w:proofErr w:type="spellEnd"/>
      <w:r>
        <w:rPr>
          <w:rFonts w:ascii="Times New Roman" w:eastAsia="Times New Roman" w:hAnsi="Times New Roman" w:cs="Times New Roman"/>
          <w:b/>
          <w:color w:val="2E75B5"/>
          <w:sz w:val="20"/>
          <w:szCs w:val="20"/>
        </w:rPr>
        <w:t>, LCSW,</w:t>
      </w:r>
      <w:r>
        <w:rPr>
          <w:rFonts w:ascii="Times New Roman" w:eastAsia="Times New Roman" w:hAnsi="Times New Roman" w:cs="Times New Roman"/>
          <w:color w:val="2E75B5"/>
          <w:sz w:val="20"/>
          <w:szCs w:val="20"/>
        </w:rPr>
        <w:t xml:space="preserve"> </w:t>
      </w:r>
      <w:r>
        <w:rPr>
          <w:rFonts w:ascii="Times New Roman" w:eastAsia="Times New Roman" w:hAnsi="Times New Roman" w:cs="Times New Roman"/>
          <w:sz w:val="20"/>
          <w:szCs w:val="20"/>
        </w:rPr>
        <w:t>is a Licensed Clinical Social Worker with over 25 years of experience in behavioral health and chronic pain management in primary care. Laura currently works as a Behavioral Health Innovation Specialist with Jackson Care Connect/Care Oregon in Southern Oregon.  She is a founding member of the Oregon Pain Guidance (OPG) group and is a consultant with the Center for Disease Control and Oregon Health Authority. Laura specializes in supporting health systems in finding the delicate balance of providing compassionate care and establishing boundaries that enable safe and effective treatment of chronic pain and use of opioids.  </w:t>
      </w:r>
      <w:r>
        <w:rPr>
          <w:noProof/>
        </w:rPr>
        <w:drawing>
          <wp:anchor distT="0" distB="0" distL="45720" distR="45720" simplePos="0" relativeHeight="251659264" behindDoc="0" locked="0" layoutInCell="1" hidden="0" allowOverlap="1" wp14:anchorId="5146F730" wp14:editId="2A85BF4F">
            <wp:simplePos x="0" y="0"/>
            <wp:positionH relativeFrom="margin">
              <wp:posOffset>-28574</wp:posOffset>
            </wp:positionH>
            <wp:positionV relativeFrom="paragraph">
              <wp:posOffset>38100</wp:posOffset>
            </wp:positionV>
            <wp:extent cx="1051560" cy="1069340"/>
            <wp:effectExtent l="0" t="0" r="0" b="0"/>
            <wp:wrapSquare wrapText="bothSides" distT="0" distB="0" distL="45720" distR="4572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051560" cy="1069340"/>
                    </a:xfrm>
                    <a:prstGeom prst="rect">
                      <a:avLst/>
                    </a:prstGeom>
                    <a:ln/>
                  </pic:spPr>
                </pic:pic>
              </a:graphicData>
            </a:graphic>
          </wp:anchor>
        </w:drawing>
      </w:r>
    </w:p>
    <w:p w14:paraId="78469B28" w14:textId="77777777" w:rsidR="00EB332E" w:rsidRDefault="00612EB3">
      <w:pPr>
        <w:spacing w:before="60" w:after="120" w:line="240" w:lineRule="auto"/>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Nadejda Razi-Robertson, PhD, LCSW</w:t>
      </w:r>
      <w:r>
        <w:rPr>
          <w:rFonts w:ascii="Times New Roman" w:eastAsia="Times New Roman" w:hAnsi="Times New Roman" w:cs="Times New Roman"/>
          <w:color w:val="2E75B5"/>
          <w:sz w:val="20"/>
          <w:szCs w:val="20"/>
        </w:rPr>
        <w:t xml:space="preserve"> </w:t>
      </w:r>
      <w:r>
        <w:rPr>
          <w:rFonts w:ascii="Times New Roman" w:eastAsia="Times New Roman" w:hAnsi="Times New Roman" w:cs="Times New Roman"/>
          <w:sz w:val="20"/>
          <w:szCs w:val="20"/>
        </w:rPr>
        <w:t xml:space="preserve">is a Licensed Clinical Social Worker and has a doctorate in behavioral health. Her doctoral research focused on understanding the barriers to implementing changes in opioid prescribing practices. Nadejda currently works as a Behavioral Health consultant offering technical assistance and practice facilitation to clinics developing clinical pathways for addressing long-term opioid use, pain management, and integrated behavioral health programs within primary care. </w:t>
      </w:r>
      <w:r>
        <w:rPr>
          <w:noProof/>
        </w:rPr>
        <w:drawing>
          <wp:anchor distT="0" distB="0" distL="45720" distR="45720" simplePos="0" relativeHeight="251660288" behindDoc="0" locked="0" layoutInCell="1" hidden="0" allowOverlap="1" wp14:anchorId="68090F7D" wp14:editId="3EA42DCA">
            <wp:simplePos x="0" y="0"/>
            <wp:positionH relativeFrom="margin">
              <wp:posOffset>-28574</wp:posOffset>
            </wp:positionH>
            <wp:positionV relativeFrom="paragraph">
              <wp:posOffset>28575</wp:posOffset>
            </wp:positionV>
            <wp:extent cx="1047750" cy="1113234"/>
            <wp:effectExtent l="0" t="0" r="0" b="0"/>
            <wp:wrapSquare wrapText="bothSides" distT="0" distB="0" distL="45720" distR="4572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1047750" cy="1113234"/>
                    </a:xfrm>
                    <a:prstGeom prst="rect">
                      <a:avLst/>
                    </a:prstGeom>
                    <a:ln/>
                  </pic:spPr>
                </pic:pic>
              </a:graphicData>
            </a:graphic>
          </wp:anchor>
        </w:drawing>
      </w:r>
    </w:p>
    <w:p w14:paraId="47BB4F7F" w14:textId="77777777" w:rsidR="00EB332E" w:rsidRDefault="00EB332E">
      <w:pPr>
        <w:spacing w:before="60" w:after="120" w:line="240" w:lineRule="auto"/>
        <w:rPr>
          <w:rFonts w:ascii="Times New Roman" w:eastAsia="Times New Roman" w:hAnsi="Times New Roman" w:cs="Times New Roman"/>
          <w:sz w:val="20"/>
          <w:szCs w:val="20"/>
        </w:rPr>
      </w:pPr>
    </w:p>
    <w:p w14:paraId="77E5840A" w14:textId="77777777" w:rsidR="00EB332E" w:rsidRDefault="00EB332E">
      <w:pPr>
        <w:spacing w:before="60" w:after="120" w:line="240" w:lineRule="auto"/>
        <w:rPr>
          <w:rFonts w:ascii="Times New Roman" w:eastAsia="Times New Roman" w:hAnsi="Times New Roman" w:cs="Times New Roman"/>
          <w:sz w:val="20"/>
          <w:szCs w:val="20"/>
        </w:rPr>
      </w:pPr>
    </w:p>
    <w:p w14:paraId="3B0769B8" w14:textId="77777777" w:rsidR="00EB332E" w:rsidRDefault="00612EB3">
      <w:pPr>
        <w:spacing w:before="60" w:after="120" w:line="240" w:lineRule="auto"/>
        <w:rPr>
          <w:rFonts w:ascii="Times New Roman" w:eastAsia="Times New Roman" w:hAnsi="Times New Roman" w:cs="Times New Roman"/>
          <w:sz w:val="20"/>
          <w:szCs w:val="20"/>
        </w:rPr>
      </w:pPr>
      <w:r>
        <w:rPr>
          <w:rFonts w:ascii="Times New Roman" w:eastAsia="Times New Roman" w:hAnsi="Times New Roman" w:cs="Times New Roman"/>
          <w:b/>
          <w:color w:val="2E75B5"/>
          <w:sz w:val="20"/>
          <w:szCs w:val="20"/>
        </w:rPr>
        <w:t xml:space="preserve">John </w:t>
      </w:r>
      <w:proofErr w:type="spellStart"/>
      <w:r>
        <w:rPr>
          <w:rFonts w:ascii="Times New Roman" w:eastAsia="Times New Roman" w:hAnsi="Times New Roman" w:cs="Times New Roman"/>
          <w:b/>
          <w:color w:val="2E75B5"/>
          <w:sz w:val="20"/>
          <w:szCs w:val="20"/>
        </w:rPr>
        <w:t>Kolsbun</w:t>
      </w:r>
      <w:proofErr w:type="spellEnd"/>
      <w:r>
        <w:rPr>
          <w:rFonts w:ascii="Times New Roman" w:eastAsia="Times New Roman" w:hAnsi="Times New Roman" w:cs="Times New Roman"/>
          <w:b/>
          <w:color w:val="2E75B5"/>
          <w:sz w:val="20"/>
          <w:szCs w:val="20"/>
        </w:rPr>
        <w:t>, MD</w:t>
      </w:r>
      <w:r>
        <w:rPr>
          <w:rFonts w:ascii="Times New Roman" w:eastAsia="Times New Roman" w:hAnsi="Times New Roman" w:cs="Times New Roman"/>
          <w:sz w:val="20"/>
          <w:szCs w:val="20"/>
        </w:rPr>
        <w:t xml:space="preserve"> is the Medical Director of </w:t>
      </w:r>
      <w:proofErr w:type="spellStart"/>
      <w:r>
        <w:rPr>
          <w:rFonts w:ascii="Times New Roman" w:eastAsia="Times New Roman" w:hAnsi="Times New Roman" w:cs="Times New Roman"/>
          <w:sz w:val="20"/>
          <w:szCs w:val="20"/>
        </w:rPr>
        <w:t>AllCare</w:t>
      </w:r>
      <w:proofErr w:type="spellEnd"/>
      <w:r>
        <w:rPr>
          <w:rFonts w:ascii="Times New Roman" w:eastAsia="Times New Roman" w:hAnsi="Times New Roman" w:cs="Times New Roman"/>
          <w:sz w:val="20"/>
          <w:szCs w:val="20"/>
        </w:rPr>
        <w:t xml:space="preserve"> Health CCO in Jackson and Josephine counties and a founding member of the OPG. He has worked as a hospitalist, PA, internist, and as a primary care provider. Combining his experience with the OPG, working on the “frontlines” with clinic and hospitalized patients with pain, and his administrative experience, Dr. </w:t>
      </w:r>
      <w:proofErr w:type="spellStart"/>
      <w:r>
        <w:rPr>
          <w:rFonts w:ascii="Times New Roman" w:eastAsia="Times New Roman" w:hAnsi="Times New Roman" w:cs="Times New Roman"/>
          <w:sz w:val="20"/>
          <w:szCs w:val="20"/>
        </w:rPr>
        <w:t>Kolsbun</w:t>
      </w:r>
      <w:proofErr w:type="spellEnd"/>
      <w:r>
        <w:rPr>
          <w:rFonts w:ascii="Times New Roman" w:eastAsia="Times New Roman" w:hAnsi="Times New Roman" w:cs="Times New Roman"/>
          <w:sz w:val="20"/>
          <w:szCs w:val="20"/>
        </w:rPr>
        <w:t xml:space="preserve"> has developed a broad and deep perspective on the opioid crisis and how best to approach it.</w:t>
      </w:r>
      <w:r>
        <w:rPr>
          <w:noProof/>
        </w:rPr>
        <w:drawing>
          <wp:anchor distT="114300" distB="114300" distL="114300" distR="114300" simplePos="0" relativeHeight="251661312" behindDoc="0" locked="0" layoutInCell="1" hidden="0" allowOverlap="1" wp14:anchorId="3B7D7021" wp14:editId="56438258">
            <wp:simplePos x="0" y="0"/>
            <wp:positionH relativeFrom="margin">
              <wp:posOffset>-95249</wp:posOffset>
            </wp:positionH>
            <wp:positionV relativeFrom="paragraph">
              <wp:posOffset>1238250</wp:posOffset>
            </wp:positionV>
            <wp:extent cx="957263" cy="1038225"/>
            <wp:effectExtent l="0" t="0" r="0" b="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l="17948" t="4477" r="17094" b="11940"/>
                    <a:stretch>
                      <a:fillRect/>
                    </a:stretch>
                  </pic:blipFill>
                  <pic:spPr>
                    <a:xfrm>
                      <a:off x="0" y="0"/>
                      <a:ext cx="957263" cy="1038225"/>
                    </a:xfrm>
                    <a:prstGeom prst="rect">
                      <a:avLst/>
                    </a:prstGeom>
                    <a:ln/>
                  </pic:spPr>
                </pic:pic>
              </a:graphicData>
            </a:graphic>
          </wp:anchor>
        </w:drawing>
      </w:r>
      <w:r>
        <w:rPr>
          <w:noProof/>
        </w:rPr>
        <w:drawing>
          <wp:anchor distT="0" distB="0" distL="45720" distR="45720" simplePos="0" relativeHeight="251662336" behindDoc="0" locked="0" layoutInCell="1" hidden="0" allowOverlap="1" wp14:anchorId="76EC5A6F" wp14:editId="645646D0">
            <wp:simplePos x="0" y="0"/>
            <wp:positionH relativeFrom="margin">
              <wp:posOffset>-28574</wp:posOffset>
            </wp:positionH>
            <wp:positionV relativeFrom="paragraph">
              <wp:posOffset>38100</wp:posOffset>
            </wp:positionV>
            <wp:extent cx="1032510" cy="1069340"/>
            <wp:effectExtent l="0" t="0" r="0" b="0"/>
            <wp:wrapSquare wrapText="bothSides" distT="0" distB="0" distL="45720" distR="4572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032510" cy="1069340"/>
                    </a:xfrm>
                    <a:prstGeom prst="rect">
                      <a:avLst/>
                    </a:prstGeom>
                    <a:ln/>
                  </pic:spPr>
                </pic:pic>
              </a:graphicData>
            </a:graphic>
          </wp:anchor>
        </w:drawing>
      </w:r>
    </w:p>
    <w:p w14:paraId="266F9BE0" w14:textId="77777777" w:rsidR="00EB332E" w:rsidRDefault="00EB332E">
      <w:pPr>
        <w:shd w:val="clear" w:color="auto" w:fill="FFFFFF"/>
        <w:spacing w:before="60" w:after="120" w:line="240" w:lineRule="auto"/>
        <w:rPr>
          <w:rFonts w:ascii="Times New Roman" w:eastAsia="Times New Roman" w:hAnsi="Times New Roman" w:cs="Times New Roman"/>
          <w:b/>
          <w:color w:val="0070C0"/>
          <w:sz w:val="20"/>
          <w:szCs w:val="20"/>
        </w:rPr>
      </w:pPr>
    </w:p>
    <w:p w14:paraId="22BBA6A9" w14:textId="77777777" w:rsidR="00EB332E" w:rsidRDefault="00EB332E">
      <w:pPr>
        <w:shd w:val="clear" w:color="auto" w:fill="FFFFFF"/>
        <w:spacing w:before="60" w:after="120" w:line="240" w:lineRule="auto"/>
        <w:rPr>
          <w:rFonts w:ascii="Times New Roman" w:eastAsia="Times New Roman" w:hAnsi="Times New Roman" w:cs="Times New Roman"/>
          <w:b/>
          <w:color w:val="0070C0"/>
          <w:sz w:val="20"/>
          <w:szCs w:val="20"/>
        </w:rPr>
      </w:pPr>
    </w:p>
    <w:p w14:paraId="13F56369" w14:textId="77777777" w:rsidR="00EB332E" w:rsidRDefault="00612EB3">
      <w:pPr>
        <w:shd w:val="clear" w:color="auto" w:fill="FFFFFF"/>
        <w:spacing w:before="60" w:after="12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70C0"/>
          <w:sz w:val="20"/>
          <w:szCs w:val="20"/>
        </w:rPr>
        <w:t>Simon Parker-Shames</w:t>
      </w:r>
      <w:r>
        <w:rPr>
          <w:rFonts w:ascii="Times New Roman" w:eastAsia="Times New Roman" w:hAnsi="Times New Roman" w:cs="Times New Roman"/>
          <w:color w:val="0070C0"/>
          <w:sz w:val="20"/>
          <w:szCs w:val="20"/>
        </w:rPr>
        <w:t xml:space="preserve"> </w:t>
      </w:r>
      <w:r>
        <w:rPr>
          <w:rFonts w:ascii="Times New Roman" w:eastAsia="Times New Roman" w:hAnsi="Times New Roman" w:cs="Times New Roman"/>
          <w:color w:val="222222"/>
          <w:sz w:val="20"/>
          <w:szCs w:val="20"/>
        </w:rPr>
        <w:t xml:space="preserve">is a Health Informatics Consultant who provides guidance and coaching on EHR tool implementation strategies and in-house data collection. He has ten </w:t>
      </w:r>
      <w:proofErr w:type="spellStart"/>
      <w:r>
        <w:rPr>
          <w:rFonts w:ascii="Times New Roman" w:eastAsia="Times New Roman" w:hAnsi="Times New Roman" w:cs="Times New Roman"/>
          <w:color w:val="222222"/>
          <w:sz w:val="20"/>
          <w:szCs w:val="20"/>
        </w:rPr>
        <w:t>years experience</w:t>
      </w:r>
      <w:proofErr w:type="spellEnd"/>
      <w:r>
        <w:rPr>
          <w:rFonts w:ascii="Times New Roman" w:eastAsia="Times New Roman" w:hAnsi="Times New Roman" w:cs="Times New Roman"/>
          <w:color w:val="222222"/>
          <w:sz w:val="20"/>
          <w:szCs w:val="20"/>
        </w:rPr>
        <w:t xml:space="preserve"> working with EHRs, data analysis, and medical IT, with a public health perspective. He has particular expertise in simple EHR tools to support opioid management in primary care settings.</w:t>
      </w:r>
      <w:r>
        <w:br w:type="page"/>
      </w:r>
    </w:p>
    <w:p w14:paraId="47F36798" w14:textId="77777777" w:rsidR="00EB332E" w:rsidRDefault="00612EB3">
      <w:pPr>
        <w:shd w:val="clear" w:color="auto" w:fill="FFFFFF"/>
        <w:spacing w:after="0" w:line="240" w:lineRule="auto"/>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OHA PAIN MANAGEMENT IMPROVEMENT TEAM (PMIT)</w:t>
      </w:r>
    </w:p>
    <w:p w14:paraId="5FDA11C0" w14:textId="77777777" w:rsidR="00EB332E" w:rsidRDefault="00612EB3">
      <w:pPr>
        <w:shd w:val="clear" w:color="auto" w:fill="FFFFFF"/>
        <w:spacing w:after="0" w:line="240" w:lineRule="auto"/>
        <w:rPr>
          <w:rFonts w:ascii="Times New Roman" w:eastAsia="Times New Roman" w:hAnsi="Times New Roman" w:cs="Times New Roman"/>
          <w:sz w:val="23"/>
          <w:szCs w:val="23"/>
        </w:rPr>
      </w:pPr>
      <w:bookmarkStart w:id="1" w:name="_gjdgxs" w:colFirst="0" w:colLast="0"/>
      <w:bookmarkEnd w:id="1"/>
      <w:r>
        <w:rPr>
          <w:rFonts w:ascii="Times New Roman" w:eastAsia="Times New Roman" w:hAnsi="Times New Roman" w:cs="Times New Roman"/>
          <w:sz w:val="28"/>
          <w:szCs w:val="28"/>
        </w:rPr>
        <w:t>Oregon’s</w:t>
      </w:r>
      <w:r>
        <w:rPr>
          <w:rFonts w:ascii="Times New Roman" w:eastAsia="Times New Roman" w:hAnsi="Times New Roman" w:cs="Times New Roman"/>
          <w:sz w:val="23"/>
          <w:szCs w:val="23"/>
        </w:rPr>
        <w:t xml:space="preserve"> Pain Management Improvement Team (PMIT) provides Technical Assistance to health care organizations for the OHA Prescription Drug Overdose (PDO) Prevention project, supporting health systems to enhance internal capacity for a team-based approach to chronic pain and/or opioid management. </w:t>
      </w:r>
    </w:p>
    <w:p w14:paraId="4BE7E34B" w14:textId="77777777" w:rsidR="00EB332E" w:rsidRDefault="00612EB3">
      <w:pPr>
        <w:spacing w:before="120" w:after="0" w:line="240" w:lineRule="auto"/>
        <w:jc w:val="center"/>
        <w:rPr>
          <w:rFonts w:ascii="Times New Roman" w:eastAsia="Times New Roman" w:hAnsi="Times New Roman" w:cs="Times New Roman"/>
          <w:b/>
          <w:color w:val="2E75B5"/>
          <w:sz w:val="24"/>
          <w:szCs w:val="24"/>
        </w:rPr>
      </w:pPr>
      <w:r>
        <w:rPr>
          <w:rFonts w:ascii="Times New Roman" w:eastAsia="Times New Roman" w:hAnsi="Times New Roman" w:cs="Times New Roman"/>
          <w:b/>
          <w:color w:val="2E75B5"/>
          <w:sz w:val="24"/>
          <w:szCs w:val="24"/>
        </w:rPr>
        <w:t>RESOURCES AVAILABLE THROUGH PMIT:</w:t>
      </w:r>
    </w:p>
    <w:p w14:paraId="1A078758" w14:textId="77777777" w:rsidR="00EB332E" w:rsidRDefault="00612EB3">
      <w:pPr>
        <w:spacing w:after="0" w:line="240" w:lineRule="auto"/>
        <w:rPr>
          <w:rFonts w:ascii="Times New Roman" w:eastAsia="Times New Roman" w:hAnsi="Times New Roman" w:cs="Times New Roman"/>
        </w:rPr>
      </w:pPr>
      <w:r>
        <w:rPr>
          <w:rFonts w:ascii="Times New Roman" w:eastAsia="Times New Roman" w:hAnsi="Times New Roman" w:cs="Times New Roman"/>
        </w:rPr>
        <w:t>PMIT provides resources as needed to help organizations work toward these goals. Resources include:</w:t>
      </w:r>
    </w:p>
    <w:p w14:paraId="2DDFFF4E"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Six Building Blocks of Pain Management:</w:t>
      </w:r>
      <w:r>
        <w:rPr>
          <w:rFonts w:ascii="Times New Roman" w:eastAsia="Times New Roman" w:hAnsi="Times New Roman" w:cs="Times New Roman"/>
          <w:color w:val="2E75B5"/>
        </w:rPr>
        <w:t xml:space="preserve"> </w:t>
      </w:r>
      <w:r>
        <w:rPr>
          <w:rFonts w:ascii="Times New Roman" w:eastAsia="Times New Roman" w:hAnsi="Times New Roman" w:cs="Times New Roman"/>
        </w:rPr>
        <w:t xml:space="preserve">A self-assessment tool for implementing pain management on the clinical or organizational level. Aligns with CDC and OHA 2017 Opioid Prescribing Guidelines. </w:t>
      </w:r>
    </w:p>
    <w:p w14:paraId="05521FFE"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Practice Facilitation</w:t>
      </w:r>
      <w:r>
        <w:rPr>
          <w:rFonts w:ascii="Times New Roman" w:eastAsia="Times New Roman" w:hAnsi="Times New Roman" w:cs="Times New Roman"/>
          <w:color w:val="2E75B5"/>
        </w:rPr>
        <w:t xml:space="preserve"> </w:t>
      </w:r>
      <w:r>
        <w:rPr>
          <w:rFonts w:ascii="Times New Roman" w:eastAsia="Times New Roman" w:hAnsi="Times New Roman" w:cs="Times New Roman"/>
        </w:rPr>
        <w:t xml:space="preserve">to develop customized trainings on specific topics such as </w:t>
      </w:r>
    </w:p>
    <w:p w14:paraId="3AA1FFC8" w14:textId="77777777" w:rsidR="00EB332E" w:rsidRDefault="00612EB3">
      <w:pPr>
        <w:numPr>
          <w:ilvl w:val="1"/>
          <w:numId w:val="1"/>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Medication-Assisted Treatment (MAT)</w:t>
      </w:r>
    </w:p>
    <w:p w14:paraId="73DE7172" w14:textId="77777777" w:rsidR="00EB332E" w:rsidRDefault="00612EB3">
      <w:pPr>
        <w:numPr>
          <w:ilvl w:val="1"/>
          <w:numId w:val="1"/>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improving clinic workflows</w:t>
      </w:r>
    </w:p>
    <w:p w14:paraId="37B321CB" w14:textId="77777777" w:rsidR="00EB332E" w:rsidRDefault="00612EB3">
      <w:pPr>
        <w:numPr>
          <w:ilvl w:val="1"/>
          <w:numId w:val="1"/>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forming supportive interdisciplinary teams for clinicians </w:t>
      </w:r>
    </w:p>
    <w:p w14:paraId="6E243A7E" w14:textId="77777777" w:rsidR="00EB332E" w:rsidRDefault="00612EB3">
      <w:pPr>
        <w:numPr>
          <w:ilvl w:val="1"/>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preparing for difficult conversations with complex patients</w:t>
      </w:r>
    </w:p>
    <w:p w14:paraId="7EE4D421"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IT-Support</w:t>
      </w:r>
      <w:r>
        <w:rPr>
          <w:rFonts w:ascii="Times New Roman" w:eastAsia="Times New Roman" w:hAnsi="Times New Roman" w:cs="Times New Roman"/>
        </w:rPr>
        <w:t>: Help improving care-related informational technology, such as integrating workflows within EHRs and developing patient monitoring systems.</w:t>
      </w:r>
    </w:p>
    <w:p w14:paraId="2BAAE69B"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 xml:space="preserve">University of Washington </w:t>
      </w:r>
      <w:proofErr w:type="spellStart"/>
      <w:r>
        <w:rPr>
          <w:rFonts w:ascii="Times New Roman" w:eastAsia="Times New Roman" w:hAnsi="Times New Roman" w:cs="Times New Roman"/>
          <w:b/>
          <w:color w:val="2E75B5"/>
        </w:rPr>
        <w:t>Telepain</w:t>
      </w:r>
      <w:proofErr w:type="spellEnd"/>
      <w:r>
        <w:rPr>
          <w:rFonts w:ascii="Times New Roman" w:eastAsia="Times New Roman" w:hAnsi="Times New Roman" w:cs="Times New Roman"/>
          <w:b/>
          <w:color w:val="2E75B5"/>
        </w:rPr>
        <w:t>™</w:t>
      </w:r>
      <w:r>
        <w:rPr>
          <w:rFonts w:ascii="Times New Roman" w:eastAsia="Times New Roman" w:hAnsi="Times New Roman" w:cs="Times New Roman"/>
          <w:b/>
          <w:i/>
          <w:color w:val="2E75B5"/>
        </w:rPr>
        <w:t xml:space="preserve"> </w:t>
      </w:r>
      <w:r>
        <w:rPr>
          <w:rFonts w:ascii="Times New Roman" w:eastAsia="Times New Roman" w:hAnsi="Times New Roman" w:cs="Times New Roman"/>
          <w:b/>
          <w:color w:val="2E75B5"/>
        </w:rPr>
        <w:t>program</w:t>
      </w:r>
      <w:r>
        <w:rPr>
          <w:rFonts w:ascii="Times New Roman" w:eastAsia="Times New Roman" w:hAnsi="Times New Roman" w:cs="Times New Roman"/>
          <w:color w:val="2E75B5"/>
        </w:rPr>
        <w:t xml:space="preserve"> </w:t>
      </w:r>
      <w:r>
        <w:rPr>
          <w:rFonts w:ascii="Times New Roman" w:eastAsia="Times New Roman" w:hAnsi="Times New Roman" w:cs="Times New Roman"/>
        </w:rPr>
        <w:t>linkages, which provides access to inter-professional specialists with expertise in the management of challenging chronic pain problems.</w:t>
      </w:r>
    </w:p>
    <w:p w14:paraId="565DA272"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 xml:space="preserve">Written reports and ongoing feedback </w:t>
      </w:r>
      <w:r>
        <w:rPr>
          <w:rFonts w:ascii="Times New Roman" w:eastAsia="Times New Roman" w:hAnsi="Times New Roman" w:cs="Times New Roman"/>
        </w:rPr>
        <w:t>for monitoring progress related to organizational pain management policies and practices.</w:t>
      </w:r>
    </w:p>
    <w:p w14:paraId="612DDCF5"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 xml:space="preserve">Help with Difficult Conversations </w:t>
      </w:r>
      <w:r>
        <w:rPr>
          <w:rFonts w:ascii="Times New Roman" w:eastAsia="Times New Roman" w:hAnsi="Times New Roman" w:cs="Times New Roman"/>
        </w:rPr>
        <w:t>with patients needing to reduce their opioid doses and/or switch to other therapies</w:t>
      </w:r>
    </w:p>
    <w:p w14:paraId="37829246" w14:textId="77777777" w:rsidR="00EB332E" w:rsidRDefault="00612EB3">
      <w:pPr>
        <w:numPr>
          <w:ilvl w:val="0"/>
          <w:numId w:val="1"/>
        </w:numPr>
        <w:spacing w:after="120" w:line="240" w:lineRule="auto"/>
        <w:contextualSpacing/>
        <w:rPr>
          <w:rFonts w:ascii="Times New Roman" w:eastAsia="Times New Roman" w:hAnsi="Times New Roman" w:cs="Times New Roman"/>
          <w:b/>
          <w:color w:val="2E75B5"/>
        </w:rPr>
      </w:pPr>
      <w:r>
        <w:rPr>
          <w:rFonts w:ascii="Times New Roman" w:eastAsia="Times New Roman" w:hAnsi="Times New Roman" w:cs="Times New Roman"/>
          <w:b/>
          <w:color w:val="2E75B5"/>
        </w:rPr>
        <w:t>Developing access to alternative therapies</w:t>
      </w:r>
    </w:p>
    <w:p w14:paraId="27325728" w14:textId="77777777" w:rsidR="00EB332E" w:rsidRDefault="00612EB3">
      <w:pPr>
        <w:numPr>
          <w:ilvl w:val="0"/>
          <w:numId w:val="1"/>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 xml:space="preserve">Creating linkages </w:t>
      </w:r>
      <w:r>
        <w:rPr>
          <w:rFonts w:ascii="Times New Roman" w:eastAsia="Times New Roman" w:hAnsi="Times New Roman" w:cs="Times New Roman"/>
        </w:rPr>
        <w:t>between your organization, SUD Treatment options, and alternate pain therapies</w:t>
      </w:r>
    </w:p>
    <w:p w14:paraId="51465732" w14:textId="77777777" w:rsidR="00EB332E" w:rsidRDefault="00612EB3">
      <w:pPr>
        <w:numPr>
          <w:ilvl w:val="0"/>
          <w:numId w:val="1"/>
        </w:numPr>
        <w:spacing w:after="120" w:line="240" w:lineRule="auto"/>
        <w:contextualSpacing/>
        <w:rPr>
          <w:rFonts w:ascii="Times New Roman" w:eastAsia="Times New Roman" w:hAnsi="Times New Roman" w:cs="Times New Roman"/>
          <w:b/>
          <w:color w:val="2E75B5"/>
        </w:rPr>
      </w:pPr>
      <w:r>
        <w:rPr>
          <w:rFonts w:ascii="Times New Roman" w:eastAsia="Times New Roman" w:hAnsi="Times New Roman" w:cs="Times New Roman"/>
          <w:b/>
          <w:color w:val="2E75B5"/>
        </w:rPr>
        <w:t>Coaching on using Online Tools:</w:t>
      </w:r>
    </w:p>
    <w:p w14:paraId="128C05D0" w14:textId="77777777" w:rsidR="00EB332E" w:rsidRDefault="00612EB3">
      <w:pPr>
        <w:numPr>
          <w:ilvl w:val="1"/>
          <w:numId w:val="1"/>
        </w:numPr>
        <w:spacing w:after="0" w:line="240" w:lineRule="auto"/>
        <w:contextualSpacing/>
        <w:rPr>
          <w:rFonts w:ascii="Times New Roman" w:eastAsia="Times New Roman" w:hAnsi="Times New Roman" w:cs="Times New Roman"/>
        </w:rPr>
      </w:pPr>
      <w:r>
        <w:rPr>
          <w:rFonts w:ascii="Times New Roman" w:eastAsia="Times New Roman" w:hAnsi="Times New Roman" w:cs="Times New Roman"/>
          <w:b/>
          <w:color w:val="2E75B5"/>
        </w:rPr>
        <w:t>PMIT Toolkit</w:t>
      </w:r>
      <w:r>
        <w:rPr>
          <w:rFonts w:ascii="Times New Roman" w:eastAsia="Times New Roman" w:hAnsi="Times New Roman" w:cs="Times New Roman"/>
        </w:rPr>
        <w:t>: State-of-the-art resources and clinic tools compiled on the state project website.</w:t>
      </w:r>
    </w:p>
    <w:p w14:paraId="20C7BE94" w14:textId="77777777" w:rsidR="00EB332E" w:rsidRDefault="00612EB3">
      <w:pPr>
        <w:numPr>
          <w:ilvl w:val="1"/>
          <w:numId w:val="1"/>
        </w:numPr>
        <w:spacing w:after="0" w:line="240" w:lineRule="auto"/>
        <w:contextualSpacing/>
        <w:rPr>
          <w:rFonts w:ascii="Times New Roman" w:eastAsia="Times New Roman" w:hAnsi="Times New Roman" w:cs="Times New Roman"/>
          <w:b/>
          <w:color w:val="2E75B5"/>
        </w:rPr>
      </w:pPr>
      <w:r>
        <w:rPr>
          <w:rFonts w:ascii="Times New Roman" w:eastAsia="Times New Roman" w:hAnsi="Times New Roman" w:cs="Times New Roman"/>
          <w:b/>
          <w:color w:val="2E75B5"/>
        </w:rPr>
        <w:t>MED Calculator</w:t>
      </w:r>
    </w:p>
    <w:p w14:paraId="29E6E838" w14:textId="77777777" w:rsidR="00EB332E" w:rsidRDefault="00612EB3">
      <w:pPr>
        <w:numPr>
          <w:ilvl w:val="1"/>
          <w:numId w:val="1"/>
        </w:numPr>
        <w:spacing w:after="0" w:line="240" w:lineRule="auto"/>
        <w:contextualSpacing/>
        <w:rPr>
          <w:rFonts w:ascii="Times New Roman" w:eastAsia="Times New Roman" w:hAnsi="Times New Roman" w:cs="Times New Roman"/>
          <w:b/>
          <w:color w:val="0070C0"/>
        </w:rPr>
      </w:pPr>
      <w:r>
        <w:rPr>
          <w:rFonts w:ascii="Times New Roman" w:eastAsia="Times New Roman" w:hAnsi="Times New Roman" w:cs="Times New Roman"/>
          <w:b/>
          <w:color w:val="0070C0"/>
        </w:rPr>
        <w:t>Prescription Drug monitoring Program (PDMP)</w:t>
      </w:r>
    </w:p>
    <w:p w14:paraId="1A676584" w14:textId="77777777" w:rsidR="00EB332E" w:rsidRDefault="00612EB3">
      <w:pPr>
        <w:numPr>
          <w:ilvl w:val="1"/>
          <w:numId w:val="1"/>
        </w:numPr>
        <w:spacing w:after="120" w:line="240" w:lineRule="auto"/>
        <w:contextualSpacing/>
        <w:rPr>
          <w:rFonts w:ascii="Times New Roman" w:eastAsia="Times New Roman" w:hAnsi="Times New Roman" w:cs="Times New Roman"/>
          <w:b/>
          <w:color w:val="0070C0"/>
        </w:rPr>
      </w:pPr>
      <w:r>
        <w:rPr>
          <w:rFonts w:ascii="Times New Roman" w:eastAsia="Times New Roman" w:hAnsi="Times New Roman" w:cs="Times New Roman"/>
          <w:b/>
          <w:color w:val="0070C0"/>
        </w:rPr>
        <w:t>OHA Opioid Data Dashboard</w:t>
      </w:r>
    </w:p>
    <w:p w14:paraId="0BAE4323" w14:textId="77777777" w:rsidR="00EB332E" w:rsidRDefault="00612EB3">
      <w:pPr>
        <w:spacing w:after="0"/>
        <w:rPr>
          <w:rFonts w:ascii="Times New Roman" w:eastAsia="Times New Roman" w:hAnsi="Times New Roman" w:cs="Times New Roman"/>
          <w:sz w:val="24"/>
          <w:szCs w:val="24"/>
        </w:rPr>
      </w:pPr>
      <w:r>
        <w:rPr>
          <w:rFonts w:ascii="Times New Roman" w:eastAsia="Times New Roman" w:hAnsi="Times New Roman" w:cs="Times New Roman"/>
          <w:b/>
          <w:color w:val="0070C0"/>
          <w:sz w:val="24"/>
          <w:szCs w:val="24"/>
        </w:rPr>
        <w:t>FOR MORE INFO</w:t>
      </w:r>
      <w:r>
        <w:rPr>
          <w:rFonts w:ascii="Times New Roman" w:eastAsia="Times New Roman" w:hAnsi="Times New Roman" w:cs="Times New Roman"/>
          <w:b/>
          <w:color w:val="0070C0"/>
          <w:sz w:val="28"/>
          <w:szCs w:val="28"/>
        </w:rPr>
        <w:t>R</w:t>
      </w:r>
      <w:r>
        <w:rPr>
          <w:rFonts w:ascii="Times New Roman" w:eastAsia="Times New Roman" w:hAnsi="Times New Roman" w:cs="Times New Roman"/>
          <w:b/>
          <w:color w:val="0070C0"/>
          <w:sz w:val="24"/>
          <w:szCs w:val="24"/>
        </w:rPr>
        <w:t>MATION</w:t>
      </w:r>
      <w:r>
        <w:rPr>
          <w:rFonts w:ascii="Times New Roman" w:eastAsia="Times New Roman" w:hAnsi="Times New Roman" w:cs="Times New Roman"/>
          <w:b/>
          <w:color w:val="0070C0"/>
          <w:sz w:val="28"/>
          <w:szCs w:val="28"/>
        </w:rPr>
        <w:t xml:space="preserve"> ON PMIT</w:t>
      </w:r>
      <w:r>
        <w:rPr>
          <w:rFonts w:ascii="Times New Roman" w:eastAsia="Times New Roman" w:hAnsi="Times New Roman" w:cs="Times New Roman"/>
          <w:b/>
          <w:color w:val="0070C0"/>
          <w:sz w:val="24"/>
          <w:szCs w:val="24"/>
        </w:rPr>
        <w:t>, CONTACT:</w:t>
      </w:r>
      <w:r>
        <w:rPr>
          <w:rFonts w:ascii="Times New Roman" w:eastAsia="Times New Roman" w:hAnsi="Times New Roman" w:cs="Times New Roman"/>
          <w:b/>
          <w:color w:val="0070C0"/>
          <w:sz w:val="28"/>
          <w:szCs w:val="28"/>
        </w:rPr>
        <w:t xml:space="preserve">  </w:t>
      </w:r>
      <w:r>
        <w:rPr>
          <w:rFonts w:ascii="Times New Roman" w:eastAsia="Times New Roman" w:hAnsi="Times New Roman" w:cs="Times New Roman"/>
          <w:sz w:val="28"/>
          <w:szCs w:val="28"/>
        </w:rPr>
        <w:t xml:space="preserve">Lisa Shields, </w:t>
      </w:r>
      <w:r>
        <w:rPr>
          <w:rFonts w:ascii="Times New Roman" w:eastAsia="Times New Roman" w:hAnsi="Times New Roman" w:cs="Times New Roman"/>
          <w:sz w:val="19"/>
          <w:szCs w:val="19"/>
          <w:highlight w:val="white"/>
        </w:rPr>
        <w:t>Prescription Drug Overdose Prevention Coordinator, OHA Public Health Division</w:t>
      </w:r>
      <w:r>
        <w:rPr>
          <w:rFonts w:ascii="Times New Roman" w:eastAsia="Times New Roman" w:hAnsi="Times New Roman" w:cs="Times New Roman"/>
          <w:sz w:val="28"/>
          <w:szCs w:val="28"/>
        </w:rPr>
        <w:t xml:space="preserve">, </w:t>
      </w:r>
      <w:hyperlink r:id="rId14">
        <w:r>
          <w:rPr>
            <w:rFonts w:ascii="Times New Roman" w:eastAsia="Times New Roman" w:hAnsi="Times New Roman" w:cs="Times New Roman"/>
            <w:sz w:val="19"/>
            <w:szCs w:val="19"/>
            <w:highlight w:val="white"/>
          </w:rPr>
          <w:t>lisa.m.shields@state.or.us</w:t>
        </w:r>
      </w:hyperlink>
      <w:r>
        <w:rPr>
          <w:rFonts w:ascii="Times New Roman" w:eastAsia="Times New Roman" w:hAnsi="Times New Roman" w:cs="Times New Roman"/>
          <w:sz w:val="19"/>
          <w:szCs w:val="19"/>
          <w:highlight w:val="white"/>
        </w:rPr>
        <w:t xml:space="preserve">, </w:t>
      </w:r>
      <w:hyperlink r:id="rId15">
        <w:r>
          <w:rPr>
            <w:rFonts w:ascii="Times New Roman" w:eastAsia="Times New Roman" w:hAnsi="Times New Roman" w:cs="Times New Roman"/>
            <w:sz w:val="19"/>
            <w:szCs w:val="19"/>
            <w:highlight w:val="white"/>
          </w:rPr>
          <w:t>971-673-1036</w:t>
        </w:r>
      </w:hyperlink>
    </w:p>
    <w:sectPr w:rsidR="00EB332E">
      <w:footerReference w:type="default" r:id="rId16"/>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1D99E" w14:textId="77777777" w:rsidR="006037B7" w:rsidRDefault="006037B7">
      <w:pPr>
        <w:spacing w:after="0" w:line="240" w:lineRule="auto"/>
      </w:pPr>
      <w:r>
        <w:separator/>
      </w:r>
    </w:p>
  </w:endnote>
  <w:endnote w:type="continuationSeparator" w:id="0">
    <w:p w14:paraId="46171B4F" w14:textId="77777777" w:rsidR="006037B7" w:rsidRDefault="00603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B7B16" w14:textId="77777777" w:rsidR="00EB332E" w:rsidRDefault="00612EB3">
    <w:pPr>
      <w:pBdr>
        <w:top w:val="single" w:sz="4" w:space="1" w:color="000000"/>
      </w:pBdr>
      <w:tabs>
        <w:tab w:val="center" w:pos="4680"/>
        <w:tab w:val="right" w:pos="9360"/>
      </w:tabs>
      <w:spacing w:after="720" w:line="240" w:lineRule="auto"/>
      <w:jc w:val="right"/>
      <w:rPr>
        <w:color w:val="A6A6A6"/>
        <w:sz w:val="18"/>
        <w:szCs w:val="18"/>
      </w:rPr>
    </w:pPr>
    <w:r>
      <w:rPr>
        <w:color w:val="A6A6A6"/>
        <w:sz w:val="18"/>
        <w:szCs w:val="18"/>
      </w:rPr>
      <w:tab/>
      <w:t>Last updated 9/29/2017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6DE14" w14:textId="77777777" w:rsidR="006037B7" w:rsidRDefault="006037B7">
      <w:pPr>
        <w:spacing w:after="0" w:line="240" w:lineRule="auto"/>
      </w:pPr>
      <w:r>
        <w:separator/>
      </w:r>
    </w:p>
  </w:footnote>
  <w:footnote w:type="continuationSeparator" w:id="0">
    <w:p w14:paraId="6A5F3867" w14:textId="77777777" w:rsidR="006037B7" w:rsidRDefault="00603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A45F8"/>
    <w:multiLevelType w:val="multilevel"/>
    <w:tmpl w:val="E35CE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8DB2EED"/>
    <w:multiLevelType w:val="multilevel"/>
    <w:tmpl w:val="D1961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32E"/>
    <w:rsid w:val="001F1D46"/>
    <w:rsid w:val="006037B7"/>
    <w:rsid w:val="00612EB3"/>
    <w:rsid w:val="00DF7D44"/>
    <w:rsid w:val="00EB3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3B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oregonpainguidance.org"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lisa.m.shields@state.or.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Nadejda Razi-Robertson</dc:creator>
  <cp:lastModifiedBy>NaRCAD</cp:lastModifiedBy>
  <cp:revision>2</cp:revision>
  <dcterms:created xsi:type="dcterms:W3CDTF">2018-03-05T15:39:00Z</dcterms:created>
  <dcterms:modified xsi:type="dcterms:W3CDTF">2018-03-05T15:39:00Z</dcterms:modified>
</cp:coreProperties>
</file>