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555" w:rsidRPr="00F72555" w:rsidRDefault="00F72555" w:rsidP="00F72555">
      <w:pPr>
        <w:spacing w:after="0" w:line="240" w:lineRule="auto"/>
        <w:rPr>
          <w:rFonts w:ascii="Tw Cen MT" w:eastAsia="Times New Roman" w:hAnsi="Tw Cen MT" w:cs="Calibri"/>
          <w:bCs/>
          <w:color w:val="943634" w:themeColor="accent2" w:themeShade="BF"/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03612F0A" wp14:editId="42563207">
            <wp:simplePos x="0" y="0"/>
            <wp:positionH relativeFrom="column">
              <wp:posOffset>6838963</wp:posOffset>
            </wp:positionH>
            <wp:positionV relativeFrom="paragraph">
              <wp:posOffset>-194153</wp:posOffset>
            </wp:positionV>
            <wp:extent cx="657065" cy="472266"/>
            <wp:effectExtent l="57150" t="57150" r="86360" b="99695"/>
            <wp:wrapNone/>
            <wp:docPr id="2" name="Picture 1" descr="NaRCAD">
              <a:extLst xmlns:a="http://schemas.openxmlformats.org/drawingml/2006/main">
                <a:ext uri="{FF2B5EF4-FFF2-40B4-BE49-F238E27FC236}">
                  <a16:creationId xmlns:a16="http://schemas.microsoft.com/office/drawing/2014/main" id="{0F1D56DC-4E3B-4665-AE3E-0792C5C186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NaRCAD">
                      <a:extLst>
                        <a:ext uri="{FF2B5EF4-FFF2-40B4-BE49-F238E27FC236}">
                          <a16:creationId xmlns:a16="http://schemas.microsoft.com/office/drawing/2014/main" id="{0F1D56DC-4E3B-4665-AE3E-0792C5C1865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60" cy="473771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0" locked="0" layoutInCell="1" allowOverlap="1" wp14:anchorId="2DD283E2" wp14:editId="001A388B">
            <wp:simplePos x="0" y="0"/>
            <wp:positionH relativeFrom="column">
              <wp:posOffset>8510270</wp:posOffset>
            </wp:positionH>
            <wp:positionV relativeFrom="paragraph">
              <wp:posOffset>-192231</wp:posOffset>
            </wp:positionV>
            <wp:extent cx="588723" cy="460094"/>
            <wp:effectExtent l="57150" t="57150" r="97155" b="92710"/>
            <wp:wrapNone/>
            <wp:docPr id="4" name="Picture 3" descr="Picture">
              <a:extLst xmlns:a="http://schemas.openxmlformats.org/drawingml/2006/main">
                <a:ext uri="{FF2B5EF4-FFF2-40B4-BE49-F238E27FC236}">
                  <a16:creationId xmlns:a16="http://schemas.microsoft.com/office/drawing/2014/main" id="{D87F4E53-676F-4ACE-A4B6-265E0F8731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icture">
                      <a:extLst>
                        <a:ext uri="{FF2B5EF4-FFF2-40B4-BE49-F238E27FC236}">
                          <a16:creationId xmlns:a16="http://schemas.microsoft.com/office/drawing/2014/main" id="{D87F4E53-676F-4ACE-A4B6-265E0F87317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23" cy="460094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7FCA1480" wp14:editId="06816A2A">
            <wp:simplePos x="0" y="0"/>
            <wp:positionH relativeFrom="column">
              <wp:posOffset>7546610</wp:posOffset>
            </wp:positionH>
            <wp:positionV relativeFrom="paragraph">
              <wp:posOffset>-181636</wp:posOffset>
            </wp:positionV>
            <wp:extent cx="926926" cy="460197"/>
            <wp:effectExtent l="57150" t="57150" r="102235" b="92710"/>
            <wp:wrapNone/>
            <wp:docPr id="3" name="Picture 2" descr="Picture">
              <a:extLst xmlns:a="http://schemas.openxmlformats.org/drawingml/2006/main">
                <a:ext uri="{FF2B5EF4-FFF2-40B4-BE49-F238E27FC236}">
                  <a16:creationId xmlns:a16="http://schemas.microsoft.com/office/drawing/2014/main" id="{8C2DA6F8-8E53-42AA-99BD-E5C5A75C6F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Picture">
                      <a:extLst>
                        <a:ext uri="{FF2B5EF4-FFF2-40B4-BE49-F238E27FC236}">
                          <a16:creationId xmlns:a16="http://schemas.microsoft.com/office/drawing/2014/main" id="{8C2DA6F8-8E53-42AA-99BD-E5C5A75C6F1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26" cy="460197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w Cen MT" w:eastAsia="Times New Roman" w:hAnsi="Tw Cen MT" w:cs="Calibri"/>
          <w:b/>
          <w:bCs/>
          <w:color w:val="002060"/>
          <w:sz w:val="36"/>
          <w:szCs w:val="40"/>
        </w:rPr>
        <w:t>Individual Visits:</w:t>
      </w:r>
      <w:r w:rsidRPr="00F72555">
        <w:rPr>
          <w:rFonts w:ascii="Tw Cen MT" w:eastAsia="Times New Roman" w:hAnsi="Tw Cen MT" w:cs="Calibri"/>
          <w:b/>
          <w:bCs/>
          <w:color w:val="943634" w:themeColor="accent2" w:themeShade="BF"/>
          <w:sz w:val="36"/>
          <w:szCs w:val="40"/>
        </w:rPr>
        <w:t xml:space="preserve"> Detailing Session Notes Form</w:t>
      </w:r>
      <w:r>
        <w:rPr>
          <w:rFonts w:ascii="Tw Cen MT" w:eastAsia="Times New Roman" w:hAnsi="Tw Cen MT" w:cs="Calibri"/>
          <w:b/>
          <w:bCs/>
          <w:color w:val="943634" w:themeColor="accent2" w:themeShade="BF"/>
          <w:sz w:val="36"/>
          <w:szCs w:val="40"/>
        </w:rPr>
        <w:t xml:space="preserve"> |</w:t>
      </w:r>
      <w:r>
        <w:rPr>
          <w:rFonts w:ascii="Tw Cen MT" w:eastAsia="Times New Roman" w:hAnsi="Tw Cen MT" w:cs="Calibri"/>
          <w:bCs/>
          <w:sz w:val="32"/>
          <w:szCs w:val="40"/>
        </w:rPr>
        <w:t xml:space="preserve"> </w:t>
      </w:r>
      <w:r w:rsidRPr="00E575AF">
        <w:rPr>
          <w:rFonts w:ascii="Tw Cen MT" w:eastAsia="Times New Roman" w:hAnsi="Tw Cen MT" w:cs="Calibri"/>
          <w:bCs/>
          <w:sz w:val="32"/>
          <w:szCs w:val="40"/>
        </w:rPr>
        <w:t>LOOPR Project, 2018-19</w:t>
      </w:r>
    </w:p>
    <w:p w:rsidR="00F72555" w:rsidRDefault="00F72555" w:rsidP="00F72555">
      <w:pPr>
        <w:spacing w:after="0" w:line="240" w:lineRule="auto"/>
        <w:rPr>
          <w:rFonts w:ascii="Tw Cen MT" w:eastAsia="Times New Roman" w:hAnsi="Tw Cen MT" w:cs="Calibri"/>
          <w:b/>
          <w:bCs/>
          <w:color w:val="002060"/>
          <w:sz w:val="32"/>
          <w:szCs w:val="40"/>
        </w:rPr>
      </w:pPr>
      <w:r>
        <w:rPr>
          <w:noProof/>
        </w:rPr>
        <w:pict>
          <v:rect id="Rectangle 6" o:spid="_x0000_s1027" style="position:absolute;margin-left:293.15pt;margin-top:12.15pt;width:150pt;height:93pt;z-index:251665408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" fillcolor="white [3201]" strokecolor="#4f81bd [3204]" strokeweight="2pt">
            <v:textbox inset="1.44pt,0,0,0">
              <w:txbxContent>
                <w:p w:rsidR="00F72555" w:rsidRPr="00F72555" w:rsidRDefault="00F72555" w:rsidP="00F7255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</w:rPr>
                  </w:pPr>
                  <w:r w:rsidRPr="00F72555">
                    <w:rPr>
                      <w:rFonts w:ascii="Tw Cen MT" w:hAnsi="Tw Cen MT" w:cstheme="minorBidi"/>
                      <w:b/>
                      <w:bCs/>
                      <w:color w:val="0070C0"/>
                      <w:szCs w:val="22"/>
                    </w:rPr>
                    <w:t>Other Topics:</w:t>
                  </w:r>
                </w:p>
                <w:p w:rsidR="00F72555" w:rsidRPr="00F72555" w:rsidRDefault="00F72555" w:rsidP="00F72555">
                  <w:pPr>
                    <w:pStyle w:val="NormalWeb"/>
                    <w:spacing w:before="0" w:beforeAutospacing="0" w:after="0" w:afterAutospacing="0"/>
                    <w:rPr>
                      <w:sz w:val="28"/>
                    </w:rPr>
                  </w:pPr>
                  <w:r w:rsidRPr="00F72555">
                    <w:rPr>
                      <w:rFonts w:ascii="Tw Cen MT" w:hAnsi="Tw Cen MT" w:cstheme="minorBidi"/>
                      <w:b/>
                      <w:bCs/>
                      <w:color w:val="0070C0"/>
                      <w:sz w:val="22"/>
                      <w:szCs w:val="20"/>
                    </w:rPr>
                    <w:t>6</w:t>
                  </w:r>
                  <w:r w:rsidRPr="00F72555">
                    <w:rPr>
                      <w:rFonts w:ascii="Tw Cen MT" w:hAnsi="Tw Cen MT" w:cstheme="minorBidi"/>
                      <w:color w:val="000000" w:themeColor="dark1"/>
                      <w:sz w:val="22"/>
                      <w:szCs w:val="20"/>
                    </w:rPr>
                    <w:t>. Naloxone</w:t>
                  </w:r>
                </w:p>
                <w:p w:rsidR="00F72555" w:rsidRPr="00F72555" w:rsidRDefault="00F72555" w:rsidP="00F72555">
                  <w:pPr>
                    <w:pStyle w:val="NormalWeb"/>
                    <w:spacing w:before="0" w:beforeAutospacing="0" w:after="0" w:afterAutospacing="0"/>
                    <w:rPr>
                      <w:sz w:val="28"/>
                    </w:rPr>
                  </w:pPr>
                  <w:r w:rsidRPr="00F72555">
                    <w:rPr>
                      <w:rFonts w:ascii="Tw Cen MT" w:hAnsi="Tw Cen MT" w:cstheme="minorBidi"/>
                      <w:b/>
                      <w:bCs/>
                      <w:color w:val="0070C0"/>
                      <w:sz w:val="22"/>
                      <w:szCs w:val="20"/>
                    </w:rPr>
                    <w:t>7</w:t>
                  </w:r>
                  <w:r w:rsidRPr="00F72555">
                    <w:rPr>
                      <w:rFonts w:ascii="Tw Cen MT" w:hAnsi="Tw Cen MT" w:cstheme="minorBidi"/>
                      <w:color w:val="000000" w:themeColor="dark1"/>
                      <w:sz w:val="22"/>
                      <w:szCs w:val="20"/>
                    </w:rPr>
                    <w:t>. Harm Reduction</w:t>
                  </w:r>
                </w:p>
                <w:p w:rsidR="00F72555" w:rsidRPr="00F72555" w:rsidRDefault="00F72555" w:rsidP="00F72555">
                  <w:pPr>
                    <w:pStyle w:val="NormalWeb"/>
                    <w:spacing w:before="0" w:beforeAutospacing="0" w:after="0" w:afterAutospacing="0"/>
                    <w:rPr>
                      <w:sz w:val="28"/>
                    </w:rPr>
                  </w:pPr>
                  <w:r w:rsidRPr="00F72555">
                    <w:rPr>
                      <w:rFonts w:ascii="Tw Cen MT" w:hAnsi="Tw Cen MT" w:cstheme="minorBidi"/>
                      <w:b/>
                      <w:bCs/>
                      <w:color w:val="0070C0"/>
                      <w:sz w:val="22"/>
                      <w:szCs w:val="20"/>
                    </w:rPr>
                    <w:t>8</w:t>
                  </w:r>
                  <w:r w:rsidRPr="00F72555">
                    <w:rPr>
                      <w:rFonts w:ascii="Tw Cen MT" w:hAnsi="Tw Cen MT" w:cstheme="minorBidi"/>
                      <w:color w:val="000000" w:themeColor="dark1"/>
                      <w:sz w:val="22"/>
                      <w:szCs w:val="20"/>
                    </w:rPr>
                    <w:t>. Titration</w:t>
                  </w:r>
                </w:p>
                <w:p w:rsidR="00F72555" w:rsidRPr="00F72555" w:rsidRDefault="00F72555" w:rsidP="00F72555">
                  <w:pPr>
                    <w:pStyle w:val="NormalWeb"/>
                    <w:spacing w:before="0" w:beforeAutospacing="0" w:after="0" w:afterAutospacing="0"/>
                    <w:rPr>
                      <w:sz w:val="28"/>
                    </w:rPr>
                  </w:pPr>
                  <w:r w:rsidRPr="00F72555">
                    <w:rPr>
                      <w:rFonts w:ascii="Tw Cen MT" w:hAnsi="Tw Cen MT" w:cstheme="minorBidi"/>
                      <w:b/>
                      <w:bCs/>
                      <w:color w:val="0070C0"/>
                      <w:sz w:val="22"/>
                      <w:szCs w:val="20"/>
                    </w:rPr>
                    <w:t>9</w:t>
                  </w:r>
                  <w:r w:rsidRPr="00F72555">
                    <w:rPr>
                      <w:rFonts w:ascii="Tw Cen MT" w:hAnsi="Tw Cen MT" w:cstheme="minorBidi"/>
                      <w:color w:val="000000" w:themeColor="dark1"/>
                      <w:sz w:val="22"/>
                      <w:szCs w:val="20"/>
                    </w:rPr>
                    <w:t>. Inherited Patients</w:t>
                  </w:r>
                </w:p>
                <w:p w:rsidR="00F72555" w:rsidRPr="00F72555" w:rsidRDefault="00F72555" w:rsidP="00F72555">
                  <w:pPr>
                    <w:pStyle w:val="NormalWeb"/>
                    <w:spacing w:before="0" w:beforeAutospacing="0" w:after="0" w:afterAutospacing="0"/>
                    <w:rPr>
                      <w:sz w:val="28"/>
                    </w:rPr>
                  </w:pPr>
                  <w:r w:rsidRPr="00F72555">
                    <w:rPr>
                      <w:rFonts w:ascii="Tw Cen MT" w:hAnsi="Tw Cen MT" w:cstheme="minorBidi"/>
                      <w:b/>
                      <w:bCs/>
                      <w:color w:val="0070C0"/>
                      <w:sz w:val="22"/>
                      <w:szCs w:val="20"/>
                    </w:rPr>
                    <w:t>10</w:t>
                  </w:r>
                  <w:r w:rsidRPr="00F72555">
                    <w:rPr>
                      <w:rFonts w:ascii="Tw Cen MT" w:hAnsi="Tw Cen MT" w:cstheme="minorBidi"/>
                      <w:color w:val="000000" w:themeColor="dark1"/>
                      <w:sz w:val="22"/>
                      <w:szCs w:val="20"/>
                    </w:rPr>
                    <w:t>.Other (</w:t>
                  </w:r>
                  <w:r w:rsidRPr="00F72555">
                    <w:rPr>
                      <w:rFonts w:ascii="Tw Cen MT" w:hAnsi="Tw Cen MT" w:cstheme="minorBidi"/>
                      <w:i/>
                      <w:iCs/>
                      <w:color w:val="000000" w:themeColor="dark1"/>
                      <w:sz w:val="22"/>
                      <w:szCs w:val="20"/>
                    </w:rPr>
                    <w:t>describe in notes</w:t>
                  </w:r>
                  <w:r w:rsidRPr="00F72555">
                    <w:rPr>
                      <w:rFonts w:ascii="Tw Cen MT" w:hAnsi="Tw Cen MT" w:cstheme="minorBidi"/>
                      <w:color w:val="000000" w:themeColor="dark1"/>
                      <w:sz w:val="22"/>
                      <w:szCs w:val="2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" o:spid="_x0000_s1026" style="position:absolute;margin-left:1.95pt;margin-top:12.15pt;width:273pt;height:93pt;z-index:251663360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" fillcolor="white [3201]" strokecolor="#c0504d [3205]" strokeweight="2pt">
            <v:textbox style="mso-next-textbox:#Rectangle 5" inset="1.44pt,0,0,0">
              <w:txbxContent>
                <w:p w:rsidR="00F72555" w:rsidRPr="00F72555" w:rsidRDefault="00F72555" w:rsidP="00F7255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</w:rPr>
                  </w:pPr>
                  <w:r w:rsidRPr="00F72555">
                    <w:rPr>
                      <w:rFonts w:ascii="Tw Cen MT" w:hAnsi="Tw Cen MT" w:cstheme="minorBidi"/>
                      <w:b/>
                      <w:bCs/>
                      <w:color w:val="943634" w:themeColor="accent2" w:themeShade="BF"/>
                      <w:szCs w:val="22"/>
                    </w:rPr>
                    <w:t>Key Messages List:</w:t>
                  </w:r>
                </w:p>
                <w:p w:rsidR="00F72555" w:rsidRPr="00F72555" w:rsidRDefault="00F72555" w:rsidP="00F72555">
                  <w:pPr>
                    <w:pStyle w:val="NormalWeb"/>
                    <w:spacing w:before="0" w:beforeAutospacing="0" w:after="0" w:afterAutospacing="0"/>
                    <w:rPr>
                      <w:sz w:val="28"/>
                    </w:rPr>
                  </w:pPr>
                  <w:r w:rsidRPr="00F72555">
                    <w:rPr>
                      <w:rFonts w:ascii="Tw Cen MT" w:hAnsi="Tw Cen MT" w:cstheme="minorBidi"/>
                      <w:b/>
                      <w:bCs/>
                      <w:color w:val="943634" w:themeColor="accent2" w:themeShade="BF"/>
                      <w:sz w:val="22"/>
                      <w:szCs w:val="20"/>
                    </w:rPr>
                    <w:t>1</w:t>
                  </w:r>
                  <w:r w:rsidRPr="00F72555">
                    <w:rPr>
                      <w:rFonts w:ascii="Tw Cen MT" w:hAnsi="Tw Cen MT" w:cstheme="minorBidi"/>
                      <w:color w:val="000000" w:themeColor="dark1"/>
                      <w:sz w:val="22"/>
                      <w:szCs w:val="20"/>
                    </w:rPr>
                    <w:t>. Start Low and Go Slow (i</w:t>
                  </w:r>
                  <w:r w:rsidRPr="00F72555">
                    <w:rPr>
                      <w:rFonts w:ascii="Tw Cen MT" w:hAnsi="Tw Cen MT" w:cstheme="minorBidi"/>
                      <w:i/>
                      <w:iCs/>
                      <w:color w:val="000000" w:themeColor="dark1"/>
                      <w:sz w:val="22"/>
                      <w:szCs w:val="20"/>
                    </w:rPr>
                    <w:t>ncludes calculating doses)</w:t>
                  </w:r>
                </w:p>
                <w:p w:rsidR="00F72555" w:rsidRPr="00F72555" w:rsidRDefault="00F72555" w:rsidP="00F72555">
                  <w:pPr>
                    <w:pStyle w:val="NormalWeb"/>
                    <w:spacing w:before="0" w:beforeAutospacing="0" w:after="0" w:afterAutospacing="0"/>
                    <w:rPr>
                      <w:sz w:val="28"/>
                    </w:rPr>
                  </w:pPr>
                  <w:r w:rsidRPr="00F72555">
                    <w:rPr>
                      <w:rFonts w:ascii="Tw Cen MT" w:hAnsi="Tw Cen MT" w:cstheme="minorBidi"/>
                      <w:b/>
                      <w:bCs/>
                      <w:color w:val="943634" w:themeColor="accent2" w:themeShade="BF"/>
                      <w:sz w:val="22"/>
                      <w:szCs w:val="20"/>
                    </w:rPr>
                    <w:t>2</w:t>
                  </w:r>
                  <w:r w:rsidRPr="00F72555">
                    <w:rPr>
                      <w:rFonts w:ascii="Tw Cen MT" w:hAnsi="Tw Cen MT" w:cstheme="minorBidi"/>
                      <w:color w:val="000000" w:themeColor="dark1"/>
                      <w:sz w:val="22"/>
                      <w:szCs w:val="20"/>
                    </w:rPr>
                    <w:t>. Use Non-Opioid Treatment</w:t>
                  </w:r>
                </w:p>
                <w:p w:rsidR="00F72555" w:rsidRPr="00F72555" w:rsidRDefault="00F72555" w:rsidP="00F72555">
                  <w:pPr>
                    <w:pStyle w:val="NormalWeb"/>
                    <w:spacing w:before="0" w:beforeAutospacing="0" w:after="0" w:afterAutospacing="0"/>
                    <w:rPr>
                      <w:sz w:val="28"/>
                    </w:rPr>
                  </w:pPr>
                  <w:r w:rsidRPr="00F72555">
                    <w:rPr>
                      <w:rFonts w:ascii="Tw Cen MT" w:hAnsi="Tw Cen MT" w:cstheme="minorBidi"/>
                      <w:b/>
                      <w:bCs/>
                      <w:color w:val="943634" w:themeColor="accent2" w:themeShade="BF"/>
                      <w:sz w:val="22"/>
                      <w:szCs w:val="20"/>
                    </w:rPr>
                    <w:t>3</w:t>
                  </w:r>
                  <w:r w:rsidRPr="00F72555">
                    <w:rPr>
                      <w:rFonts w:ascii="Tw Cen MT" w:hAnsi="Tw Cen MT" w:cstheme="minorBidi"/>
                      <w:color w:val="000000" w:themeColor="dark1"/>
                      <w:sz w:val="22"/>
                      <w:szCs w:val="20"/>
                    </w:rPr>
                    <w:t>. Review the PDMP</w:t>
                  </w:r>
                </w:p>
                <w:p w:rsidR="00F72555" w:rsidRPr="00F72555" w:rsidRDefault="00F72555" w:rsidP="00F72555">
                  <w:pPr>
                    <w:pStyle w:val="NormalWeb"/>
                    <w:spacing w:before="0" w:beforeAutospacing="0" w:after="0" w:afterAutospacing="0"/>
                    <w:rPr>
                      <w:sz w:val="28"/>
                    </w:rPr>
                  </w:pPr>
                  <w:r w:rsidRPr="00F72555">
                    <w:rPr>
                      <w:rFonts w:ascii="Tw Cen MT" w:hAnsi="Tw Cen MT" w:cstheme="minorBidi"/>
                      <w:b/>
                      <w:bCs/>
                      <w:color w:val="943634" w:themeColor="accent2" w:themeShade="BF"/>
                      <w:sz w:val="22"/>
                      <w:szCs w:val="20"/>
                    </w:rPr>
                    <w:t>4</w:t>
                  </w:r>
                  <w:r w:rsidRPr="00F72555">
                    <w:rPr>
                      <w:rFonts w:ascii="Tw Cen MT" w:hAnsi="Tw Cen MT" w:cstheme="minorBidi"/>
                      <w:color w:val="000000" w:themeColor="dark1"/>
                      <w:sz w:val="22"/>
                      <w:szCs w:val="20"/>
                    </w:rPr>
                    <w:t>. Avoid Concurrent Prescribing</w:t>
                  </w:r>
                </w:p>
                <w:p w:rsidR="00F72555" w:rsidRPr="00F72555" w:rsidRDefault="00F72555" w:rsidP="00F72555">
                  <w:pPr>
                    <w:pStyle w:val="NormalWeb"/>
                    <w:spacing w:before="0" w:beforeAutospacing="0" w:after="0" w:afterAutospacing="0"/>
                    <w:rPr>
                      <w:sz w:val="28"/>
                    </w:rPr>
                  </w:pPr>
                  <w:r w:rsidRPr="00F72555">
                    <w:rPr>
                      <w:rFonts w:ascii="Tw Cen MT" w:hAnsi="Tw Cen MT" w:cstheme="minorBidi"/>
                      <w:b/>
                      <w:bCs/>
                      <w:color w:val="943634" w:themeColor="accent2" w:themeShade="BF"/>
                      <w:sz w:val="22"/>
                      <w:szCs w:val="20"/>
                    </w:rPr>
                    <w:t>5</w:t>
                  </w:r>
                  <w:r w:rsidRPr="00F72555">
                    <w:rPr>
                      <w:rFonts w:ascii="Tw Cen MT" w:hAnsi="Tw Cen MT" w:cstheme="minorBidi"/>
                      <w:color w:val="000000" w:themeColor="dark1"/>
                      <w:sz w:val="22"/>
                      <w:szCs w:val="20"/>
                    </w:rPr>
                    <w:t xml:space="preserve">. Offer Treatment or Referral for OUD </w:t>
                  </w:r>
                  <w:r w:rsidRPr="00F72555">
                    <w:rPr>
                      <w:rFonts w:ascii="Tw Cen MT" w:hAnsi="Tw Cen MT" w:cstheme="minorBidi"/>
                      <w:i/>
                      <w:iCs/>
                      <w:color w:val="000000" w:themeColor="dark1"/>
                      <w:sz w:val="20"/>
                      <w:szCs w:val="18"/>
                    </w:rPr>
                    <w:t>(Opioid Use Disorder)</w:t>
                  </w:r>
                </w:p>
              </w:txbxContent>
            </v:textbox>
          </v:rect>
        </w:pict>
      </w:r>
      <w:r>
        <w:rPr>
          <w:rFonts w:ascii="Tw Cen MT" w:eastAsia="Times New Roman" w:hAnsi="Tw Cen MT" w:cs="Calibri"/>
          <w:b/>
          <w:bCs/>
          <w:color w:val="002060"/>
          <w:sz w:val="32"/>
          <w:szCs w:val="40"/>
        </w:rPr>
        <w:tab/>
      </w:r>
      <w:r>
        <w:rPr>
          <w:rFonts w:ascii="Tw Cen MT" w:eastAsia="Times New Roman" w:hAnsi="Tw Cen MT" w:cs="Calibri"/>
          <w:b/>
          <w:bCs/>
          <w:color w:val="002060"/>
          <w:sz w:val="32"/>
          <w:szCs w:val="40"/>
        </w:rPr>
        <w:tab/>
      </w:r>
      <w:r w:rsidRPr="00586F41">
        <w:rPr>
          <w:rFonts w:ascii="Tw Cen MT" w:eastAsia="Times New Roman" w:hAnsi="Tw Cen MT" w:cs="Calibri"/>
          <w:b/>
          <w:bCs/>
          <w:color w:val="002060"/>
          <w:sz w:val="32"/>
          <w:szCs w:val="40"/>
        </w:rPr>
        <w:tab/>
      </w:r>
      <w:r w:rsidRPr="00586F41">
        <w:rPr>
          <w:rFonts w:ascii="Tw Cen MT" w:eastAsia="Times New Roman" w:hAnsi="Tw Cen MT" w:cs="Calibri"/>
          <w:b/>
          <w:bCs/>
          <w:color w:val="002060"/>
          <w:sz w:val="32"/>
          <w:szCs w:val="40"/>
        </w:rPr>
        <w:tab/>
      </w:r>
      <w:r w:rsidRPr="00586F41">
        <w:rPr>
          <w:rFonts w:ascii="Tw Cen MT" w:eastAsia="Times New Roman" w:hAnsi="Tw Cen MT" w:cs="Calibri"/>
          <w:b/>
          <w:bCs/>
          <w:color w:val="002060"/>
          <w:sz w:val="32"/>
          <w:szCs w:val="40"/>
        </w:rPr>
        <w:tab/>
      </w:r>
      <w:r>
        <w:rPr>
          <w:rFonts w:ascii="Tw Cen MT" w:eastAsia="Times New Roman" w:hAnsi="Tw Cen MT" w:cs="Calibri"/>
          <w:b/>
          <w:bCs/>
          <w:color w:val="002060"/>
          <w:sz w:val="32"/>
          <w:szCs w:val="40"/>
        </w:rPr>
        <w:tab/>
      </w:r>
    </w:p>
    <w:p w:rsidR="00F72555" w:rsidRDefault="00F72555" w:rsidP="00F72555">
      <w:pPr>
        <w:spacing w:after="0" w:line="240" w:lineRule="auto"/>
        <w:rPr>
          <w:rFonts w:ascii="Tw Cen MT" w:eastAsia="Times New Roman" w:hAnsi="Tw Cen MT" w:cs="Calibri"/>
          <w:b/>
          <w:bCs/>
          <w:color w:val="002060"/>
          <w:sz w:val="32"/>
          <w:szCs w:val="40"/>
        </w:rPr>
      </w:pPr>
      <w:r>
        <w:rPr>
          <w:rFonts w:ascii="Tw Cen MT" w:eastAsia="Times New Roman" w:hAnsi="Tw Cen MT" w:cs="Calibri"/>
          <w:b/>
          <w:bCs/>
          <w:color w:val="002060"/>
          <w:sz w:val="32"/>
          <w:szCs w:val="40"/>
        </w:rPr>
        <w:tab/>
      </w:r>
    </w:p>
    <w:p w:rsidR="00F72555" w:rsidRDefault="00F72555" w:rsidP="00F72555">
      <w:pPr>
        <w:spacing w:after="0" w:line="240" w:lineRule="auto"/>
        <w:rPr>
          <w:rFonts w:ascii="Tw Cen MT" w:eastAsia="Times New Roman" w:hAnsi="Tw Cen MT" w:cs="Calibri"/>
          <w:b/>
          <w:bCs/>
          <w:color w:val="002060"/>
          <w:sz w:val="32"/>
          <w:szCs w:val="40"/>
        </w:rPr>
      </w:pPr>
    </w:p>
    <w:p w:rsidR="00F72555" w:rsidRDefault="00F72555" w:rsidP="00F72555">
      <w:pPr>
        <w:spacing w:after="0" w:line="240" w:lineRule="auto"/>
        <w:rPr>
          <w:rFonts w:ascii="Tw Cen MT" w:eastAsia="Times New Roman" w:hAnsi="Tw Cen MT" w:cs="Calibri"/>
          <w:b/>
          <w:bCs/>
          <w:color w:val="002060"/>
          <w:sz w:val="32"/>
          <w:szCs w:val="40"/>
        </w:rPr>
      </w:pPr>
    </w:p>
    <w:p w:rsidR="00F72555" w:rsidRDefault="00F72555" w:rsidP="00F72555">
      <w:pPr>
        <w:spacing w:after="0" w:line="240" w:lineRule="auto"/>
        <w:rPr>
          <w:rFonts w:ascii="Tw Cen MT" w:eastAsia="Times New Roman" w:hAnsi="Tw Cen MT" w:cs="Calibri"/>
          <w:b/>
          <w:bCs/>
          <w:color w:val="002060"/>
          <w:sz w:val="32"/>
          <w:szCs w:val="40"/>
        </w:rPr>
      </w:pPr>
    </w:p>
    <w:p w:rsidR="00F72555" w:rsidRDefault="00F72555" w:rsidP="00F72555">
      <w:pPr>
        <w:spacing w:after="0" w:line="240" w:lineRule="auto"/>
        <w:rPr>
          <w:rFonts w:ascii="Tw Cen MT" w:hAnsi="Tw Cen MT"/>
          <w:color w:val="002060"/>
        </w:rPr>
      </w:pPr>
    </w:p>
    <w:p w:rsidR="00F72555" w:rsidRPr="00F72555" w:rsidRDefault="00F72555" w:rsidP="00F72555">
      <w:pPr>
        <w:spacing w:after="0" w:line="240" w:lineRule="auto"/>
        <w:rPr>
          <w:rFonts w:ascii="Tw Cen MT" w:hAnsi="Tw Cen MT"/>
          <w:b/>
          <w:color w:val="002060"/>
          <w:sz w:val="28"/>
        </w:rPr>
      </w:pPr>
    </w:p>
    <w:tbl>
      <w:tblPr>
        <w:tblStyle w:val="TableGrid"/>
        <w:tblpPr w:leftFromText="180" w:rightFromText="180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1998"/>
        <w:gridCol w:w="5040"/>
        <w:gridCol w:w="7578"/>
      </w:tblGrid>
      <w:tr w:rsidR="00F72555" w:rsidTr="00F72555">
        <w:tc>
          <w:tcPr>
            <w:tcW w:w="1998" w:type="dxa"/>
            <w:tcBorders>
              <w:top w:val="nil"/>
              <w:left w:val="nil"/>
              <w:right w:val="nil"/>
            </w:tcBorders>
          </w:tcPr>
          <w:p w:rsidR="00F72555" w:rsidRDefault="00F72555" w:rsidP="00152A33">
            <w:pPr>
              <w:rPr>
                <w:rFonts w:ascii="Tw Cen MT" w:hAnsi="Tw Cen MT"/>
              </w:rPr>
            </w:pPr>
          </w:p>
        </w:tc>
        <w:tc>
          <w:tcPr>
            <w:tcW w:w="5040" w:type="dxa"/>
            <w:tcBorders>
              <w:top w:val="nil"/>
              <w:left w:val="nil"/>
            </w:tcBorders>
          </w:tcPr>
          <w:p w:rsidR="00F72555" w:rsidRDefault="00F72555" w:rsidP="00152A33">
            <w:pPr>
              <w:rPr>
                <w:rFonts w:ascii="Tw Cen MT" w:hAnsi="Tw Cen MT"/>
              </w:rPr>
            </w:pPr>
          </w:p>
        </w:tc>
        <w:tc>
          <w:tcPr>
            <w:tcW w:w="7578" w:type="dxa"/>
            <w:shd w:val="clear" w:color="auto" w:fill="DAEEF3" w:themeFill="accent5" w:themeFillTint="33"/>
          </w:tcPr>
          <w:p w:rsidR="00F72555" w:rsidRPr="00F72555" w:rsidRDefault="00F72555" w:rsidP="00152A33">
            <w:pPr>
              <w:rPr>
                <w:rFonts w:ascii="Tw Cen MT" w:hAnsi="Tw Cen MT"/>
                <w:b/>
              </w:rPr>
            </w:pPr>
            <w:r w:rsidRPr="00F72555">
              <w:rPr>
                <w:rFonts w:ascii="Tw Cen MT" w:hAnsi="Tw Cen MT"/>
                <w:b/>
              </w:rPr>
              <w:t>Notes:</w:t>
            </w:r>
          </w:p>
        </w:tc>
      </w:tr>
      <w:tr w:rsidR="00F72555" w:rsidTr="00F72555">
        <w:tc>
          <w:tcPr>
            <w:tcW w:w="1998" w:type="dxa"/>
          </w:tcPr>
          <w:p w:rsidR="00F72555" w:rsidRPr="00F72555" w:rsidRDefault="00F72555" w:rsidP="00152A33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Clinician Name: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</w:p>
          <w:p w:rsidR="007624D0" w:rsidRPr="00F72555" w:rsidRDefault="007624D0" w:rsidP="00152A33">
            <w:pPr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7578" w:type="dxa"/>
            <w:shd w:val="clear" w:color="auto" w:fill="DAEEF3" w:themeFill="accent5" w:themeFillTint="33"/>
          </w:tcPr>
          <w:p w:rsidR="00F72555" w:rsidRP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</w:p>
        </w:tc>
      </w:tr>
      <w:tr w:rsidR="00F72555" w:rsidTr="00F72555">
        <w:tc>
          <w:tcPr>
            <w:tcW w:w="1998" w:type="dxa"/>
          </w:tcPr>
          <w:p w:rsidR="00F72555" w:rsidRPr="00F72555" w:rsidRDefault="00F72555" w:rsidP="00152A33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Clinic: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</w:p>
          <w:p w:rsidR="007624D0" w:rsidRPr="00F72555" w:rsidRDefault="007624D0" w:rsidP="00152A33">
            <w:pPr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7578" w:type="dxa"/>
            <w:shd w:val="clear" w:color="auto" w:fill="DAEEF3" w:themeFill="accent5" w:themeFillTint="33"/>
          </w:tcPr>
          <w:p w:rsidR="00F72555" w:rsidRP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</w:p>
        </w:tc>
      </w:tr>
      <w:tr w:rsidR="00F72555" w:rsidTr="00F72555">
        <w:tc>
          <w:tcPr>
            <w:tcW w:w="1998" w:type="dxa"/>
          </w:tcPr>
          <w:p w:rsidR="00F72555" w:rsidRPr="00F72555" w:rsidRDefault="00F72555" w:rsidP="00152A33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Visit Occurred: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</w:p>
          <w:p w:rsidR="007624D0" w:rsidRPr="00F72555" w:rsidRDefault="007624D0" w:rsidP="00152A33">
            <w:pPr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7578" w:type="dxa"/>
            <w:shd w:val="clear" w:color="auto" w:fill="DAEEF3" w:themeFill="accent5" w:themeFillTint="33"/>
          </w:tcPr>
          <w:p w:rsidR="00F72555" w:rsidRP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</w:p>
        </w:tc>
      </w:tr>
      <w:tr w:rsidR="00F72555" w:rsidTr="00F72555">
        <w:tc>
          <w:tcPr>
            <w:tcW w:w="1998" w:type="dxa"/>
          </w:tcPr>
          <w:p w:rsidR="00F72555" w:rsidRPr="00F72555" w:rsidRDefault="00F72555" w:rsidP="00152A33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Length of Visit: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</w:p>
          <w:p w:rsidR="007624D0" w:rsidRPr="00F72555" w:rsidRDefault="007624D0" w:rsidP="00152A33">
            <w:pPr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7578" w:type="dxa"/>
            <w:shd w:val="clear" w:color="auto" w:fill="DAEEF3" w:themeFill="accent5" w:themeFillTint="33"/>
          </w:tcPr>
          <w:p w:rsidR="00F72555" w:rsidRP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</w:p>
        </w:tc>
      </w:tr>
      <w:tr w:rsidR="00F72555" w:rsidTr="00F72555">
        <w:tc>
          <w:tcPr>
            <w:tcW w:w="1998" w:type="dxa"/>
          </w:tcPr>
          <w:p w:rsidR="00F72555" w:rsidRPr="00F72555" w:rsidRDefault="00F72555" w:rsidP="00152A33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General Reception: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</w:p>
          <w:p w:rsidR="007624D0" w:rsidRPr="00F72555" w:rsidRDefault="007624D0" w:rsidP="00152A33">
            <w:pPr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7578" w:type="dxa"/>
            <w:shd w:val="clear" w:color="auto" w:fill="DAEEF3" w:themeFill="accent5" w:themeFillTint="33"/>
          </w:tcPr>
          <w:p w:rsidR="00F72555" w:rsidRP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</w:p>
        </w:tc>
      </w:tr>
      <w:tr w:rsidR="00F72555" w:rsidTr="00F72555">
        <w:tc>
          <w:tcPr>
            <w:tcW w:w="1998" w:type="dxa"/>
          </w:tcPr>
          <w:p w:rsidR="00F72555" w:rsidRPr="00F72555" w:rsidRDefault="00F72555" w:rsidP="00152A33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Key Messages Covered:</w:t>
            </w:r>
          </w:p>
          <w:p w:rsidR="00F72555" w:rsidRPr="00F72555" w:rsidRDefault="00F72555" w:rsidP="00152A33">
            <w:pPr>
              <w:rPr>
                <w:rFonts w:ascii="Tw Cen MT" w:hAnsi="Tw Cen MT"/>
                <w:b/>
                <w:sz w:val="23"/>
                <w:szCs w:val="23"/>
              </w:rPr>
            </w:pPr>
          </w:p>
          <w:p w:rsidR="00F72555" w:rsidRPr="00F72555" w:rsidRDefault="00F72555" w:rsidP="00152A33">
            <w:pPr>
              <w:rPr>
                <w:rFonts w:ascii="Tw Cen MT" w:hAnsi="Tw Cen MT"/>
                <w:b/>
                <w:sz w:val="23"/>
                <w:szCs w:val="23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F72555" w:rsidRP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7578" w:type="dxa"/>
            <w:shd w:val="clear" w:color="auto" w:fill="DAEEF3" w:themeFill="accent5" w:themeFillTint="33"/>
          </w:tcPr>
          <w:p w:rsidR="00F72555" w:rsidRP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</w:p>
        </w:tc>
      </w:tr>
      <w:tr w:rsidR="00F72555" w:rsidTr="00F72555">
        <w:tc>
          <w:tcPr>
            <w:tcW w:w="1998" w:type="dxa"/>
          </w:tcPr>
          <w:p w:rsidR="00F72555" w:rsidRPr="00F72555" w:rsidRDefault="00F72555" w:rsidP="00F72555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Other topics covered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7578" w:type="dxa"/>
            <w:shd w:val="clear" w:color="auto" w:fill="DAEEF3" w:themeFill="accent5" w:themeFillTint="33"/>
          </w:tcPr>
          <w:p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</w:p>
        </w:tc>
      </w:tr>
      <w:tr w:rsidR="00F72555" w:rsidTr="00F72555">
        <w:tc>
          <w:tcPr>
            <w:tcW w:w="1998" w:type="dxa"/>
          </w:tcPr>
          <w:p w:rsidR="00F72555" w:rsidRPr="00F72555" w:rsidRDefault="00F72555" w:rsidP="00F72555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Commitment and Time Period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7578" w:type="dxa"/>
            <w:shd w:val="clear" w:color="auto" w:fill="DAEEF3" w:themeFill="accent5" w:themeFillTint="33"/>
          </w:tcPr>
          <w:p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</w:p>
        </w:tc>
      </w:tr>
      <w:tr w:rsidR="00F72555" w:rsidTr="00F72555">
        <w:tc>
          <w:tcPr>
            <w:tcW w:w="1998" w:type="dxa"/>
          </w:tcPr>
          <w:p w:rsidR="00F72555" w:rsidRPr="00F72555" w:rsidRDefault="00F72555" w:rsidP="00F72555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Follow-up visit plans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7578" w:type="dxa"/>
            <w:shd w:val="clear" w:color="auto" w:fill="DAEEF3" w:themeFill="accent5" w:themeFillTint="33"/>
          </w:tcPr>
          <w:p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</w:p>
        </w:tc>
      </w:tr>
      <w:tr w:rsidR="00F72555" w:rsidTr="00F72555">
        <w:tc>
          <w:tcPr>
            <w:tcW w:w="1998" w:type="dxa"/>
          </w:tcPr>
          <w:p w:rsidR="00F72555" w:rsidRPr="00F72555" w:rsidRDefault="00F72555" w:rsidP="00F72555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Resources Offered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</w:p>
          <w:p w:rsidR="007624D0" w:rsidRPr="00F72555" w:rsidRDefault="007624D0" w:rsidP="00F72555">
            <w:pPr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7578" w:type="dxa"/>
            <w:shd w:val="clear" w:color="auto" w:fill="DAEEF3" w:themeFill="accent5" w:themeFillTint="33"/>
          </w:tcPr>
          <w:p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</w:p>
        </w:tc>
      </w:tr>
      <w:tr w:rsidR="00F72555" w:rsidTr="00F72555">
        <w:tc>
          <w:tcPr>
            <w:tcW w:w="1998" w:type="dxa"/>
          </w:tcPr>
          <w:p w:rsidR="00F72555" w:rsidRPr="00F72555" w:rsidRDefault="00F72555" w:rsidP="00F72555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Resources to send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</w:p>
          <w:p w:rsidR="007624D0" w:rsidRPr="00F72555" w:rsidRDefault="007624D0" w:rsidP="00F72555">
            <w:pPr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7578" w:type="dxa"/>
            <w:shd w:val="clear" w:color="auto" w:fill="DAEEF3" w:themeFill="accent5" w:themeFillTint="33"/>
          </w:tcPr>
          <w:p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</w:p>
        </w:tc>
      </w:tr>
      <w:tr w:rsidR="00F72555" w:rsidTr="00F72555">
        <w:tc>
          <w:tcPr>
            <w:tcW w:w="1998" w:type="dxa"/>
          </w:tcPr>
          <w:p w:rsidR="00F72555" w:rsidRPr="00F72555" w:rsidRDefault="00F72555" w:rsidP="00F72555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Other Notes</w:t>
            </w:r>
          </w:p>
        </w:tc>
        <w:tc>
          <w:tcPr>
            <w:tcW w:w="5040" w:type="dxa"/>
            <w:shd w:val="clear" w:color="auto" w:fill="F2F2F2" w:themeFill="background1" w:themeFillShade="F2"/>
            <w:vAlign w:val="bottom"/>
          </w:tcPr>
          <w:p w:rsidR="00F72555" w:rsidRDefault="00F72555" w:rsidP="00F72555">
            <w:pPr>
              <w:rPr>
                <w:rFonts w:ascii="Tw Cen MT" w:eastAsia="Times New Roman" w:hAnsi="Tw Cen MT" w:cs="Times New Roman"/>
                <w:color w:val="000000"/>
                <w:sz w:val="23"/>
                <w:szCs w:val="23"/>
              </w:rPr>
            </w:pPr>
          </w:p>
          <w:p w:rsidR="007624D0" w:rsidRPr="00A97EC7" w:rsidRDefault="007624D0" w:rsidP="00F72555">
            <w:pPr>
              <w:rPr>
                <w:rFonts w:ascii="Tw Cen MT" w:eastAsia="Times New Roman" w:hAnsi="Tw Cen MT" w:cs="Times New Roman"/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7578" w:type="dxa"/>
            <w:shd w:val="clear" w:color="auto" w:fill="DAEEF3" w:themeFill="accent5" w:themeFillTint="33"/>
          </w:tcPr>
          <w:p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</w:p>
        </w:tc>
      </w:tr>
    </w:tbl>
    <w:p w:rsidR="00F72555" w:rsidRDefault="00F72555" w:rsidP="00F72555">
      <w:pPr>
        <w:spacing w:after="0" w:line="240" w:lineRule="auto"/>
        <w:rPr>
          <w:rFonts w:ascii="Tw Cen MT" w:hAnsi="Tw Cen MT"/>
          <w:color w:val="002060"/>
        </w:rPr>
      </w:pPr>
    </w:p>
    <w:p w:rsidR="00F72555" w:rsidRDefault="00F72555" w:rsidP="00F72555">
      <w:pPr>
        <w:spacing w:after="0" w:line="240" w:lineRule="auto"/>
        <w:rPr>
          <w:rFonts w:ascii="Tw Cen MT" w:hAnsi="Tw Cen MT"/>
          <w:color w:val="002060"/>
        </w:rPr>
      </w:pPr>
    </w:p>
    <w:p w:rsidR="001175C5" w:rsidRDefault="001175C5"/>
    <w:sectPr w:rsidR="001175C5" w:rsidSect="00F725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72555"/>
    <w:rsid w:val="001175C5"/>
    <w:rsid w:val="002D57F4"/>
    <w:rsid w:val="0038760F"/>
    <w:rsid w:val="007624D0"/>
    <w:rsid w:val="00CC2E7D"/>
    <w:rsid w:val="00D0296B"/>
    <w:rsid w:val="00F7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DFA7B80"/>
  <w15:chartTrackingRefBased/>
  <w15:docId w15:val="{04130259-929B-4BE5-A569-6D3F1613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72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725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Shagoury, Bevin Kathleen</dc:creator>
  <cp:keywords/>
  <dc:description/>
  <cp:lastModifiedBy>Shagoury, Bevin Kathleen</cp:lastModifiedBy>
  <cp:revision>2</cp:revision>
  <dcterms:created xsi:type="dcterms:W3CDTF">2018-10-31T16:37:00Z</dcterms:created>
  <dcterms:modified xsi:type="dcterms:W3CDTF">2018-10-31T16:37:00Z</dcterms:modified>
</cp:coreProperties>
</file>